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4A" w:rsidRPr="005C664A" w:rsidRDefault="005C664A" w:rsidP="005C664A">
      <w:pPr>
        <w:spacing w:after="200" w:line="240" w:lineRule="exact"/>
        <w:jc w:val="center"/>
        <w:rPr>
          <w:rFonts w:asciiTheme="minorHAnsi" w:eastAsiaTheme="minorEastAsia" w:hAnsiTheme="minorHAnsi" w:cstheme="minorBidi"/>
          <w:sz w:val="24"/>
          <w:szCs w:val="24"/>
          <w:lang w:val="es-HN"/>
        </w:rPr>
      </w:pPr>
      <w:r w:rsidRPr="005C664A">
        <w:rPr>
          <w:rFonts w:asciiTheme="minorHAnsi" w:eastAsiaTheme="minorEastAsia" w:hAnsiTheme="minorHAnsi" w:cstheme="minorHAnsi"/>
          <w:noProof/>
          <w:sz w:val="24"/>
          <w:szCs w:val="24"/>
        </w:rPr>
        <w:drawing>
          <wp:anchor distT="0" distB="0" distL="114300" distR="114300" simplePos="0" relativeHeight="251659264" behindDoc="0" locked="0" layoutInCell="1" allowOverlap="1" wp14:anchorId="41CECB57" wp14:editId="355BAEBC">
            <wp:simplePos x="0" y="0"/>
            <wp:positionH relativeFrom="column">
              <wp:posOffset>-208915</wp:posOffset>
            </wp:positionH>
            <wp:positionV relativeFrom="paragraph">
              <wp:posOffset>-208280</wp:posOffset>
            </wp:positionV>
            <wp:extent cx="1062990" cy="831215"/>
            <wp:effectExtent l="0" t="0" r="3810" b="6985"/>
            <wp:wrapSquare wrapText="bothSides"/>
            <wp:docPr id="1" name="Imagen 1" descr="C:\Users\IDAMHO\Pictures\logo nuevo IDAMHO 2014\para web y presentaciones\idam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MHO\Pictures\logo nuevo IDAMHO 2014\para web y presentaciones\idamh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990" cy="831215"/>
                    </a:xfrm>
                    <a:prstGeom prst="rect">
                      <a:avLst/>
                    </a:prstGeom>
                    <a:noFill/>
                    <a:ln>
                      <a:noFill/>
                    </a:ln>
                  </pic:spPr>
                </pic:pic>
              </a:graphicData>
            </a:graphic>
          </wp:anchor>
        </w:drawing>
      </w:r>
      <w:r w:rsidRPr="005C664A">
        <w:rPr>
          <w:rFonts w:asciiTheme="minorHAnsi" w:eastAsiaTheme="minorEastAsia" w:hAnsiTheme="minorHAnsi" w:cstheme="minorBidi"/>
          <w:b/>
          <w:sz w:val="24"/>
          <w:szCs w:val="24"/>
          <w:lang w:val="es-HN"/>
        </w:rPr>
        <w:t>INSTITUTO DE DERECHO AMBIENTAL DE HONDURAS (IDAMHO)</w:t>
      </w:r>
    </w:p>
    <w:p w:rsidR="005C664A" w:rsidRPr="005C664A" w:rsidRDefault="005C664A" w:rsidP="005C664A">
      <w:pPr>
        <w:spacing w:line="240" w:lineRule="exact"/>
        <w:jc w:val="center"/>
        <w:rPr>
          <w:rFonts w:asciiTheme="minorHAnsi" w:eastAsiaTheme="minorEastAsia" w:hAnsiTheme="minorHAnsi" w:cstheme="minorBidi"/>
          <w:b/>
          <w:sz w:val="24"/>
          <w:szCs w:val="24"/>
          <w:lang w:val="es-HN"/>
        </w:rPr>
      </w:pPr>
      <w:r w:rsidRPr="005C664A">
        <w:rPr>
          <w:rFonts w:asciiTheme="minorHAnsi" w:eastAsiaTheme="minorEastAsia" w:hAnsiTheme="minorHAnsi" w:cstheme="minorBidi"/>
          <w:b/>
          <w:sz w:val="24"/>
          <w:szCs w:val="24"/>
          <w:lang w:val="es-HN"/>
        </w:rPr>
        <w:t>UNA INICIATIVA DESDE LA COMUNIDAD PARA LA JUSTICIA AMBIENTAL</w:t>
      </w:r>
    </w:p>
    <w:p w:rsidR="005C664A" w:rsidRPr="005C664A" w:rsidRDefault="005C664A" w:rsidP="005C664A">
      <w:pPr>
        <w:spacing w:after="200" w:line="240" w:lineRule="exact"/>
        <w:jc w:val="center"/>
        <w:rPr>
          <w:rFonts w:asciiTheme="minorHAnsi" w:eastAsiaTheme="minorEastAsia" w:hAnsiTheme="minorHAnsi" w:cstheme="minorBidi"/>
          <w:b/>
          <w:sz w:val="24"/>
          <w:szCs w:val="24"/>
          <w:lang w:val="es-HN"/>
        </w:rPr>
      </w:pPr>
    </w:p>
    <w:p w:rsidR="005426BD" w:rsidRDefault="005426BD" w:rsidP="005426BD">
      <w:pPr>
        <w:spacing w:line="360" w:lineRule="auto"/>
        <w:jc w:val="center"/>
        <w:rPr>
          <w:rFonts w:asciiTheme="minorHAnsi" w:hAnsiTheme="minorHAnsi" w:cstheme="minorHAnsi"/>
          <w:sz w:val="28"/>
          <w:szCs w:val="28"/>
          <w:lang w:val="es-HN"/>
        </w:rPr>
      </w:pPr>
    </w:p>
    <w:p w:rsidR="005426BD" w:rsidRPr="009D2DA8" w:rsidRDefault="005921C2" w:rsidP="009D2DA8">
      <w:pPr>
        <w:jc w:val="center"/>
        <w:rPr>
          <w:rFonts w:ascii="Arial Unicode MS" w:eastAsia="Arial Unicode MS" w:hAnsi="Arial Unicode MS" w:cs="Arial Unicode MS"/>
          <w:sz w:val="24"/>
          <w:szCs w:val="24"/>
          <w:lang w:val="es-HN"/>
        </w:rPr>
      </w:pPr>
      <w:r w:rsidRPr="009D2DA8">
        <w:rPr>
          <w:rFonts w:ascii="Arial Unicode MS" w:eastAsia="Arial Unicode MS" w:hAnsi="Arial Unicode MS" w:cs="Arial Unicode MS"/>
          <w:sz w:val="24"/>
          <w:szCs w:val="24"/>
          <w:lang w:val="es-HN"/>
        </w:rPr>
        <w:t>CARTA ABIERTA</w:t>
      </w:r>
    </w:p>
    <w:p w:rsidR="00963BDD" w:rsidRPr="009D2DA8" w:rsidRDefault="00963BDD" w:rsidP="009D2DA8">
      <w:pPr>
        <w:jc w:val="both"/>
        <w:rPr>
          <w:rFonts w:ascii="Arial Unicode MS" w:eastAsia="Arial Unicode MS" w:hAnsi="Arial Unicode MS" w:cs="Arial Unicode MS"/>
          <w:sz w:val="24"/>
          <w:szCs w:val="24"/>
          <w:lang w:val="es-HN"/>
        </w:rPr>
      </w:pPr>
      <w:r w:rsidRPr="009D2DA8">
        <w:rPr>
          <w:rFonts w:ascii="Arial Unicode MS" w:eastAsia="Arial Unicode MS" w:hAnsi="Arial Unicode MS" w:cs="Arial Unicode MS"/>
          <w:sz w:val="24"/>
          <w:szCs w:val="24"/>
          <w:lang w:val="es-HN"/>
        </w:rPr>
        <w:t>AL PRESIDENTE DEL CONGRESO NACIONAL</w:t>
      </w:r>
    </w:p>
    <w:p w:rsidR="005426BD" w:rsidRPr="009D2DA8" w:rsidRDefault="005426BD" w:rsidP="009D2DA8">
      <w:pPr>
        <w:jc w:val="both"/>
        <w:rPr>
          <w:rFonts w:ascii="Arial Unicode MS" w:eastAsia="Arial Unicode MS" w:hAnsi="Arial Unicode MS" w:cs="Arial Unicode MS"/>
          <w:sz w:val="24"/>
          <w:szCs w:val="24"/>
          <w:lang w:val="es-HN"/>
        </w:rPr>
      </w:pPr>
      <w:r w:rsidRPr="009D2DA8">
        <w:rPr>
          <w:rFonts w:ascii="Arial Unicode MS" w:eastAsia="Arial Unicode MS" w:hAnsi="Arial Unicode MS" w:cs="Arial Unicode MS"/>
          <w:sz w:val="24"/>
          <w:szCs w:val="24"/>
          <w:lang w:val="es-HN"/>
        </w:rPr>
        <w:t>A LOS DIPUTADOS DEL CONGRESO NAC</w:t>
      </w:r>
      <w:r w:rsidR="005921C2" w:rsidRPr="009D2DA8">
        <w:rPr>
          <w:rFonts w:ascii="Arial Unicode MS" w:eastAsia="Arial Unicode MS" w:hAnsi="Arial Unicode MS" w:cs="Arial Unicode MS"/>
          <w:sz w:val="24"/>
          <w:szCs w:val="24"/>
          <w:lang w:val="es-HN"/>
        </w:rPr>
        <w:t>IONAL DE LA REPÚBLICA</w:t>
      </w:r>
      <w:r w:rsidRPr="009D2DA8">
        <w:rPr>
          <w:rFonts w:ascii="Arial Unicode MS" w:eastAsia="Arial Unicode MS" w:hAnsi="Arial Unicode MS" w:cs="Arial Unicode MS"/>
          <w:sz w:val="24"/>
          <w:szCs w:val="24"/>
          <w:lang w:val="es-HN"/>
        </w:rPr>
        <w:t xml:space="preserve">, </w:t>
      </w:r>
    </w:p>
    <w:p w:rsidR="00A56453" w:rsidRPr="009D2DA8" w:rsidRDefault="005C664A" w:rsidP="009D2DA8">
      <w:pPr>
        <w:jc w:val="both"/>
        <w:rPr>
          <w:rFonts w:ascii="Arial Unicode MS" w:eastAsia="Arial Unicode MS" w:hAnsi="Arial Unicode MS" w:cs="Arial Unicode MS"/>
          <w:sz w:val="24"/>
          <w:szCs w:val="24"/>
          <w:lang w:val="es-HN"/>
        </w:rPr>
      </w:pPr>
      <w:r w:rsidRPr="009D2DA8">
        <w:rPr>
          <w:rFonts w:ascii="Arial Unicode MS" w:eastAsia="Arial Unicode MS" w:hAnsi="Arial Unicode MS" w:cs="Arial Unicode MS"/>
          <w:sz w:val="24"/>
          <w:szCs w:val="24"/>
          <w:lang w:val="es-HN"/>
        </w:rPr>
        <w:t xml:space="preserve">A LOS </w:t>
      </w:r>
      <w:r w:rsidR="005426BD" w:rsidRPr="009D2DA8">
        <w:rPr>
          <w:rFonts w:ascii="Arial Unicode MS" w:eastAsia="Arial Unicode MS" w:hAnsi="Arial Unicode MS" w:cs="Arial Unicode MS"/>
          <w:sz w:val="24"/>
          <w:szCs w:val="24"/>
          <w:lang w:val="es-HN"/>
        </w:rPr>
        <w:t>DIPUTADOS QUE VOTARON A FAVOR DEL DECRETO EMITIDO  PARA LA INTERPRETACIÓN DE DISPOSICIONES</w:t>
      </w:r>
      <w:r w:rsidR="0082251D">
        <w:rPr>
          <w:rFonts w:ascii="Arial Unicode MS" w:eastAsia="Arial Unicode MS" w:hAnsi="Arial Unicode MS" w:cs="Arial Unicode MS"/>
          <w:sz w:val="24"/>
          <w:szCs w:val="24"/>
          <w:lang w:val="es-HN"/>
        </w:rPr>
        <w:t xml:space="preserve"> DE LA LEY GENERAL DEL AMBIENTE EL 16 DE JUNIO DE 2020.</w:t>
      </w:r>
    </w:p>
    <w:p w:rsidR="00615F96" w:rsidRPr="009D2DA8" w:rsidRDefault="00615F96" w:rsidP="009D2DA8">
      <w:pPr>
        <w:jc w:val="both"/>
        <w:rPr>
          <w:rFonts w:ascii="Arial Unicode MS" w:eastAsia="Arial Unicode MS" w:hAnsi="Arial Unicode MS" w:cs="Arial Unicode MS"/>
          <w:sz w:val="24"/>
          <w:szCs w:val="24"/>
          <w:lang w:val="es-HN"/>
        </w:rPr>
      </w:pPr>
    </w:p>
    <w:p w:rsidR="00963BDD" w:rsidRDefault="00963BDD" w:rsidP="009D2DA8">
      <w:pPr>
        <w:jc w:val="both"/>
        <w:rPr>
          <w:rFonts w:ascii="Arial Unicode MS" w:eastAsia="Arial Unicode MS" w:hAnsi="Arial Unicode MS" w:cs="Arial Unicode MS"/>
          <w:sz w:val="24"/>
          <w:szCs w:val="24"/>
          <w:lang w:val="es-HN"/>
        </w:rPr>
      </w:pPr>
      <w:r w:rsidRPr="009D2DA8">
        <w:rPr>
          <w:rFonts w:ascii="Arial Unicode MS" w:eastAsia="Arial Unicode MS" w:hAnsi="Arial Unicode MS" w:cs="Arial Unicode MS"/>
          <w:sz w:val="24"/>
          <w:szCs w:val="24"/>
          <w:lang w:val="es-HN"/>
        </w:rPr>
        <w:t xml:space="preserve">El Instituto de Derecho Ambiental de Honduras, </w:t>
      </w:r>
      <w:r w:rsidR="00191EE0" w:rsidRPr="009D2DA8">
        <w:rPr>
          <w:rFonts w:ascii="Arial Unicode MS" w:eastAsia="Arial Unicode MS" w:hAnsi="Arial Unicode MS" w:cs="Arial Unicode MS"/>
          <w:sz w:val="24"/>
          <w:szCs w:val="24"/>
          <w:lang w:val="es-HN"/>
        </w:rPr>
        <w:t xml:space="preserve">con referencia </w:t>
      </w:r>
      <w:r w:rsidR="00D432CC" w:rsidRPr="009D2DA8">
        <w:rPr>
          <w:rFonts w:ascii="Arial Unicode MS" w:eastAsia="Arial Unicode MS" w:hAnsi="Arial Unicode MS" w:cs="Arial Unicode MS"/>
          <w:sz w:val="24"/>
          <w:szCs w:val="24"/>
          <w:lang w:val="es-HN"/>
        </w:rPr>
        <w:t xml:space="preserve">al Decreto aprobado el día </w:t>
      </w:r>
      <w:r w:rsidR="00191EE0" w:rsidRPr="009D2DA8">
        <w:rPr>
          <w:rFonts w:ascii="Arial Unicode MS" w:eastAsia="Arial Unicode MS" w:hAnsi="Arial Unicode MS" w:cs="Arial Unicode MS"/>
          <w:sz w:val="24"/>
          <w:szCs w:val="24"/>
          <w:lang w:val="es-HN"/>
        </w:rPr>
        <w:t xml:space="preserve">16 de Junio de 2020 </w:t>
      </w:r>
      <w:bookmarkStart w:id="0" w:name="_GoBack"/>
      <w:bookmarkEnd w:id="0"/>
      <w:r w:rsidR="00191EE0" w:rsidRPr="009D2DA8">
        <w:rPr>
          <w:rFonts w:ascii="Arial Unicode MS" w:eastAsia="Arial Unicode MS" w:hAnsi="Arial Unicode MS" w:cs="Arial Unicode MS"/>
          <w:sz w:val="24"/>
          <w:szCs w:val="24"/>
          <w:lang w:val="es-HN"/>
        </w:rPr>
        <w:t xml:space="preserve">por el Congreso Nacional de la República, que en  su parte Resolutiva </w:t>
      </w:r>
      <w:r w:rsidR="009E12A9" w:rsidRPr="009D2DA8">
        <w:rPr>
          <w:rFonts w:ascii="Arial Unicode MS" w:eastAsia="Arial Unicode MS" w:hAnsi="Arial Unicode MS" w:cs="Arial Unicode MS"/>
          <w:sz w:val="24"/>
          <w:szCs w:val="24"/>
          <w:lang w:val="es-HN"/>
        </w:rPr>
        <w:t xml:space="preserve">dice: </w:t>
      </w:r>
      <w:r w:rsidR="009D2DA8">
        <w:rPr>
          <w:rFonts w:ascii="Arial Unicode MS" w:eastAsia="Arial Unicode MS" w:hAnsi="Arial Unicode MS" w:cs="Arial Unicode MS"/>
          <w:sz w:val="24"/>
          <w:szCs w:val="24"/>
          <w:lang w:val="es-HN"/>
        </w:rPr>
        <w:t>“</w:t>
      </w:r>
      <w:r w:rsidR="009E12A9" w:rsidRPr="009D2DA8">
        <w:rPr>
          <w:rFonts w:ascii="Arial Unicode MS" w:eastAsia="Arial Unicode MS" w:hAnsi="Arial Unicode MS" w:cs="Arial Unicode MS"/>
          <w:sz w:val="24"/>
          <w:szCs w:val="24"/>
          <w:lang w:val="es-HN"/>
        </w:rPr>
        <w:t xml:space="preserve">Interpretar los artículos 8, 11, 68, párrafo Segundo, 69 y 92 literal c) que contiene la Ley General del Ambiente en el sentido de que </w:t>
      </w:r>
      <w:r w:rsidR="009E12A9" w:rsidRPr="00AF1DA7">
        <w:rPr>
          <w:rFonts w:ascii="Arial Unicode MS" w:eastAsia="Arial Unicode MS" w:hAnsi="Arial Unicode MS" w:cs="Arial Unicode MS"/>
          <w:b/>
          <w:sz w:val="24"/>
          <w:szCs w:val="24"/>
          <w:lang w:val="es-HN"/>
        </w:rPr>
        <w:t xml:space="preserve">no es </w:t>
      </w:r>
      <w:r w:rsidR="009D2DA8" w:rsidRPr="00AF1DA7">
        <w:rPr>
          <w:rFonts w:ascii="Arial Unicode MS" w:eastAsia="Arial Unicode MS" w:hAnsi="Arial Unicode MS" w:cs="Arial Unicode MS"/>
          <w:b/>
          <w:sz w:val="24"/>
          <w:szCs w:val="24"/>
          <w:lang w:val="es-HN"/>
        </w:rPr>
        <w:t>prohibida</w:t>
      </w:r>
      <w:r w:rsidR="009E12A9" w:rsidRPr="00AF1DA7">
        <w:rPr>
          <w:rFonts w:ascii="Arial Unicode MS" w:eastAsia="Arial Unicode MS" w:hAnsi="Arial Unicode MS" w:cs="Arial Unicode MS"/>
          <w:b/>
          <w:sz w:val="24"/>
          <w:szCs w:val="24"/>
          <w:lang w:val="es-HN"/>
        </w:rPr>
        <w:t xml:space="preserve"> la importación, fabricación y /o reciclaje de </w:t>
      </w:r>
      <w:r w:rsidR="009D2DA8" w:rsidRPr="00AF1DA7">
        <w:rPr>
          <w:rFonts w:ascii="Arial Unicode MS" w:eastAsia="Arial Unicode MS" w:hAnsi="Arial Unicode MS" w:cs="Arial Unicode MS"/>
          <w:b/>
          <w:sz w:val="24"/>
          <w:szCs w:val="24"/>
          <w:lang w:val="es-HN"/>
        </w:rPr>
        <w:t>baterías</w:t>
      </w:r>
      <w:r w:rsidR="009E12A9" w:rsidRPr="00AF1DA7">
        <w:rPr>
          <w:rFonts w:ascii="Arial Unicode MS" w:eastAsia="Arial Unicode MS" w:hAnsi="Arial Unicode MS" w:cs="Arial Unicode MS"/>
          <w:b/>
          <w:sz w:val="24"/>
          <w:szCs w:val="24"/>
          <w:lang w:val="es-HN"/>
        </w:rPr>
        <w:t xml:space="preserve"> de</w:t>
      </w:r>
      <w:r w:rsidR="009D2DA8" w:rsidRPr="00AF1DA7">
        <w:rPr>
          <w:rFonts w:ascii="Arial Unicode MS" w:eastAsia="Arial Unicode MS" w:hAnsi="Arial Unicode MS" w:cs="Arial Unicode MS"/>
          <w:b/>
          <w:sz w:val="24"/>
          <w:szCs w:val="24"/>
          <w:lang w:val="es-HN"/>
        </w:rPr>
        <w:t xml:space="preserve"> plomo/ácido, selladas o nuevas</w:t>
      </w:r>
      <w:r w:rsidR="005E15EE">
        <w:rPr>
          <w:rFonts w:ascii="Arial Unicode MS" w:eastAsia="Arial Unicode MS" w:hAnsi="Arial Unicode MS" w:cs="Arial Unicode MS"/>
          <w:b/>
          <w:sz w:val="24"/>
          <w:szCs w:val="24"/>
          <w:lang w:val="es-HN"/>
        </w:rPr>
        <w:t xml:space="preserve"> o usadas</w:t>
      </w:r>
      <w:r w:rsidR="009D2DA8" w:rsidRPr="00AF1DA7">
        <w:rPr>
          <w:rFonts w:ascii="Arial Unicode MS" w:eastAsia="Arial Unicode MS" w:hAnsi="Arial Unicode MS" w:cs="Arial Unicode MS"/>
          <w:b/>
          <w:sz w:val="24"/>
          <w:szCs w:val="24"/>
          <w:lang w:val="es-HN"/>
        </w:rPr>
        <w:t>”</w:t>
      </w:r>
      <w:r w:rsidR="009D2DA8">
        <w:rPr>
          <w:rFonts w:ascii="Arial Unicode MS" w:eastAsia="Arial Unicode MS" w:hAnsi="Arial Unicode MS" w:cs="Arial Unicode MS"/>
          <w:sz w:val="24"/>
          <w:szCs w:val="24"/>
          <w:lang w:val="es-HN"/>
        </w:rPr>
        <w:t xml:space="preserve"> </w:t>
      </w:r>
      <w:r w:rsidR="005D2F02">
        <w:rPr>
          <w:rFonts w:ascii="Arial Unicode MS" w:eastAsia="Arial Unicode MS" w:hAnsi="Arial Unicode MS" w:cs="Arial Unicode MS"/>
          <w:sz w:val="24"/>
          <w:szCs w:val="24"/>
          <w:lang w:val="es-HN"/>
        </w:rPr>
        <w:t xml:space="preserve">desea </w:t>
      </w:r>
      <w:r w:rsidR="009D2DA8">
        <w:rPr>
          <w:rFonts w:ascii="Arial Unicode MS" w:eastAsia="Arial Unicode MS" w:hAnsi="Arial Unicode MS" w:cs="Arial Unicode MS"/>
          <w:sz w:val="24"/>
          <w:szCs w:val="24"/>
          <w:lang w:val="es-HN"/>
        </w:rPr>
        <w:t>expone</w:t>
      </w:r>
      <w:r w:rsidR="005D2F02">
        <w:rPr>
          <w:rFonts w:ascii="Arial Unicode MS" w:eastAsia="Arial Unicode MS" w:hAnsi="Arial Unicode MS" w:cs="Arial Unicode MS"/>
          <w:sz w:val="24"/>
          <w:szCs w:val="24"/>
          <w:lang w:val="es-HN"/>
        </w:rPr>
        <w:t>r</w:t>
      </w:r>
      <w:r w:rsidR="009D2DA8">
        <w:rPr>
          <w:rFonts w:ascii="Arial Unicode MS" w:eastAsia="Arial Unicode MS" w:hAnsi="Arial Unicode MS" w:cs="Arial Unicode MS"/>
          <w:sz w:val="24"/>
          <w:szCs w:val="24"/>
          <w:lang w:val="es-HN"/>
        </w:rPr>
        <w:t xml:space="preserve"> a la Cámara Legislativa </w:t>
      </w:r>
      <w:r w:rsidR="001A62D1">
        <w:rPr>
          <w:rFonts w:ascii="Arial Unicode MS" w:eastAsia="Arial Unicode MS" w:hAnsi="Arial Unicode MS" w:cs="Arial Unicode MS"/>
          <w:sz w:val="24"/>
          <w:szCs w:val="24"/>
          <w:lang w:val="es-HN"/>
        </w:rPr>
        <w:t>y al Pueblo hondureño lo siguiente:</w:t>
      </w:r>
    </w:p>
    <w:p w:rsidR="00954523" w:rsidRDefault="00954523" w:rsidP="009D2DA8">
      <w:pPr>
        <w:jc w:val="both"/>
        <w:rPr>
          <w:rFonts w:ascii="Arial Unicode MS" w:eastAsia="Arial Unicode MS" w:hAnsi="Arial Unicode MS" w:cs="Arial Unicode MS"/>
          <w:sz w:val="24"/>
          <w:szCs w:val="24"/>
          <w:lang w:val="es-HN"/>
        </w:rPr>
      </w:pPr>
    </w:p>
    <w:p w:rsidR="00F475B7" w:rsidRDefault="009D2DA8" w:rsidP="009D2DA8">
      <w:pPr>
        <w:jc w:val="both"/>
        <w:rPr>
          <w:rFonts w:ascii="Arial Unicode MS" w:eastAsia="Arial Unicode MS" w:hAnsi="Arial Unicode MS" w:cs="Arial Unicode MS"/>
          <w:sz w:val="24"/>
          <w:szCs w:val="24"/>
          <w:lang w:val="es-HN"/>
        </w:rPr>
      </w:pPr>
      <w:r w:rsidRPr="00F475B7">
        <w:rPr>
          <w:rFonts w:ascii="Arial Unicode MS" w:eastAsia="Arial Unicode MS" w:hAnsi="Arial Unicode MS" w:cs="Arial Unicode MS"/>
          <w:b/>
          <w:sz w:val="24"/>
          <w:szCs w:val="24"/>
          <w:lang w:val="es-HN"/>
        </w:rPr>
        <w:t>Primero:</w:t>
      </w:r>
      <w:r>
        <w:rPr>
          <w:rFonts w:ascii="Arial Unicode MS" w:eastAsia="Arial Unicode MS" w:hAnsi="Arial Unicode MS" w:cs="Arial Unicode MS"/>
          <w:sz w:val="24"/>
          <w:szCs w:val="24"/>
          <w:lang w:val="es-HN"/>
        </w:rPr>
        <w:t xml:space="preserve"> Respecto a la </w:t>
      </w:r>
      <w:r w:rsidRPr="00904A0B">
        <w:rPr>
          <w:rFonts w:ascii="Arial Unicode MS" w:eastAsia="Arial Unicode MS" w:hAnsi="Arial Unicode MS" w:cs="Arial Unicode MS"/>
          <w:b/>
          <w:sz w:val="24"/>
          <w:szCs w:val="24"/>
          <w:lang w:val="es-HN"/>
        </w:rPr>
        <w:t>Interpre</w:t>
      </w:r>
      <w:r w:rsidR="001A62D1" w:rsidRPr="00904A0B">
        <w:rPr>
          <w:rFonts w:ascii="Arial Unicode MS" w:eastAsia="Arial Unicode MS" w:hAnsi="Arial Unicode MS" w:cs="Arial Unicode MS"/>
          <w:b/>
          <w:sz w:val="24"/>
          <w:szCs w:val="24"/>
          <w:lang w:val="es-HN"/>
        </w:rPr>
        <w:t>tación:</w:t>
      </w:r>
      <w:r w:rsidR="001A62D1">
        <w:rPr>
          <w:rFonts w:ascii="Arial Unicode MS" w:eastAsia="Arial Unicode MS" w:hAnsi="Arial Unicode MS" w:cs="Arial Unicode MS"/>
          <w:sz w:val="24"/>
          <w:szCs w:val="24"/>
          <w:lang w:val="es-HN"/>
        </w:rPr>
        <w:t xml:space="preserve"> El Código Civil vigente </w:t>
      </w:r>
      <w:r w:rsidR="00F475B7">
        <w:rPr>
          <w:rFonts w:ascii="Arial Unicode MS" w:eastAsia="Arial Unicode MS" w:hAnsi="Arial Unicode MS" w:cs="Arial Unicode MS"/>
          <w:sz w:val="24"/>
          <w:szCs w:val="24"/>
          <w:lang w:val="es-HN"/>
        </w:rPr>
        <w:t>e</w:t>
      </w:r>
      <w:r w:rsidR="00954523">
        <w:rPr>
          <w:rFonts w:ascii="Arial Unicode MS" w:eastAsia="Arial Unicode MS" w:hAnsi="Arial Unicode MS" w:cs="Arial Unicode MS"/>
          <w:sz w:val="24"/>
          <w:szCs w:val="24"/>
          <w:lang w:val="es-HN"/>
        </w:rPr>
        <w:t xml:space="preserve">n sus artículos </w:t>
      </w:r>
      <w:r w:rsidR="009A2A3C">
        <w:rPr>
          <w:rFonts w:ascii="Arial Unicode MS" w:eastAsia="Arial Unicode MS" w:hAnsi="Arial Unicode MS" w:cs="Arial Unicode MS"/>
          <w:sz w:val="24"/>
          <w:szCs w:val="24"/>
          <w:lang w:val="es-HN"/>
        </w:rPr>
        <w:t xml:space="preserve">17 al  20 crea </w:t>
      </w:r>
      <w:r w:rsidR="00F475B7">
        <w:rPr>
          <w:rFonts w:ascii="Arial Unicode MS" w:eastAsia="Arial Unicode MS" w:hAnsi="Arial Unicode MS" w:cs="Arial Unicode MS"/>
          <w:sz w:val="24"/>
          <w:szCs w:val="24"/>
          <w:lang w:val="es-HN"/>
        </w:rPr>
        <w:t xml:space="preserve">las reglas de interpretación de la Ley y </w:t>
      </w:r>
      <w:r w:rsidR="009A2A3C">
        <w:rPr>
          <w:rFonts w:ascii="Arial Unicode MS" w:eastAsia="Arial Unicode MS" w:hAnsi="Arial Unicode MS" w:cs="Arial Unicode MS"/>
          <w:sz w:val="24"/>
          <w:szCs w:val="24"/>
          <w:lang w:val="es-HN"/>
        </w:rPr>
        <w:t>establece</w:t>
      </w:r>
      <w:r w:rsidR="00F475B7">
        <w:rPr>
          <w:rFonts w:ascii="Arial Unicode MS" w:eastAsia="Arial Unicode MS" w:hAnsi="Arial Unicode MS" w:cs="Arial Unicode MS"/>
          <w:sz w:val="24"/>
          <w:szCs w:val="24"/>
          <w:lang w:val="es-HN"/>
        </w:rPr>
        <w:t>: a) Que no podrá atribuirse a la ley otro sentido que el que resulta de sus propios términos, b) Que el contexto de la Ley servirá para ilustrar el sentido de cada una de sus partes. c) Los pasajes obscuros pueden ser ilustrados por medio de otras leyes y d) Los pasajes obscuros y contradictorios se interpretarán de acuerdo al espíritu general de la legislación y a la equidad natural.</w:t>
      </w:r>
    </w:p>
    <w:p w:rsidR="00615F96" w:rsidRDefault="00F475B7" w:rsidP="009D2DA8">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Resulta Señores Diputados que los artículos   </w:t>
      </w:r>
      <w:r w:rsidRPr="009D2DA8">
        <w:rPr>
          <w:rFonts w:ascii="Arial Unicode MS" w:eastAsia="Arial Unicode MS" w:hAnsi="Arial Unicode MS" w:cs="Arial Unicode MS"/>
          <w:sz w:val="24"/>
          <w:szCs w:val="24"/>
          <w:lang w:val="es-HN"/>
        </w:rPr>
        <w:t xml:space="preserve">8, 11, 68, párrafo Segundo, 69 y 92 literal c) </w:t>
      </w:r>
      <w:r>
        <w:rPr>
          <w:rFonts w:ascii="Arial Unicode MS" w:eastAsia="Arial Unicode MS" w:hAnsi="Arial Unicode MS" w:cs="Arial Unicode MS"/>
          <w:sz w:val="24"/>
          <w:szCs w:val="24"/>
          <w:lang w:val="es-HN"/>
        </w:rPr>
        <w:t xml:space="preserve">de la  </w:t>
      </w:r>
      <w:r w:rsidRPr="009D2DA8">
        <w:rPr>
          <w:rFonts w:ascii="Arial Unicode MS" w:eastAsia="Arial Unicode MS" w:hAnsi="Arial Unicode MS" w:cs="Arial Unicode MS"/>
          <w:sz w:val="24"/>
          <w:szCs w:val="24"/>
          <w:lang w:val="es-HN"/>
        </w:rPr>
        <w:t>Ley General del Ambiente</w:t>
      </w:r>
      <w:r>
        <w:rPr>
          <w:rFonts w:ascii="Arial Unicode MS" w:eastAsia="Arial Unicode MS" w:hAnsi="Arial Unicode MS" w:cs="Arial Unicode MS"/>
          <w:sz w:val="24"/>
          <w:szCs w:val="24"/>
          <w:lang w:val="es-HN"/>
        </w:rPr>
        <w:t xml:space="preserve"> </w:t>
      </w:r>
      <w:r w:rsidR="00904A0B">
        <w:rPr>
          <w:rFonts w:ascii="Arial Unicode MS" w:eastAsia="Arial Unicode MS" w:hAnsi="Arial Unicode MS" w:cs="Arial Unicode MS"/>
          <w:sz w:val="24"/>
          <w:szCs w:val="24"/>
          <w:lang w:val="es-HN"/>
        </w:rPr>
        <w:t xml:space="preserve">explican con claridad meridiana el sentido y el alcance </w:t>
      </w:r>
      <w:r w:rsidR="00205F54">
        <w:rPr>
          <w:rFonts w:ascii="Arial Unicode MS" w:eastAsia="Arial Unicode MS" w:hAnsi="Arial Unicode MS" w:cs="Arial Unicode MS"/>
          <w:sz w:val="24"/>
          <w:szCs w:val="24"/>
          <w:lang w:val="es-HN"/>
        </w:rPr>
        <w:t xml:space="preserve">de la norma legal, </w:t>
      </w:r>
      <w:r>
        <w:rPr>
          <w:rFonts w:ascii="Arial Unicode MS" w:eastAsia="Arial Unicode MS" w:hAnsi="Arial Unicode MS" w:cs="Arial Unicode MS"/>
          <w:sz w:val="24"/>
          <w:szCs w:val="24"/>
          <w:lang w:val="es-HN"/>
        </w:rPr>
        <w:t xml:space="preserve"> </w:t>
      </w:r>
      <w:r w:rsidR="00904A0B">
        <w:rPr>
          <w:rFonts w:ascii="Arial Unicode MS" w:eastAsia="Arial Unicode MS" w:hAnsi="Arial Unicode MS" w:cs="Arial Unicode MS"/>
          <w:sz w:val="24"/>
          <w:szCs w:val="24"/>
          <w:lang w:val="es-HN"/>
        </w:rPr>
        <w:t>para aplicarse al caso concreto,</w:t>
      </w:r>
      <w:r w:rsidR="00F67176">
        <w:rPr>
          <w:rFonts w:ascii="Arial Unicode MS" w:eastAsia="Arial Unicode MS" w:hAnsi="Arial Unicode MS" w:cs="Arial Unicode MS"/>
          <w:sz w:val="24"/>
          <w:szCs w:val="24"/>
          <w:lang w:val="es-HN"/>
        </w:rPr>
        <w:t xml:space="preserve"> no existiendo en dichas normas pasajes obscuros o contradictorios, </w:t>
      </w:r>
      <w:r w:rsidR="00904A0B">
        <w:rPr>
          <w:rFonts w:ascii="Arial Unicode MS" w:eastAsia="Arial Unicode MS" w:hAnsi="Arial Unicode MS" w:cs="Arial Unicode MS"/>
          <w:sz w:val="24"/>
          <w:szCs w:val="24"/>
          <w:lang w:val="es-HN"/>
        </w:rPr>
        <w:t xml:space="preserve"> </w:t>
      </w:r>
      <w:r w:rsidR="00904A0B" w:rsidRPr="00904A0B">
        <w:rPr>
          <w:rFonts w:ascii="Arial Unicode MS" w:eastAsia="Arial Unicode MS" w:hAnsi="Arial Unicode MS" w:cs="Arial Unicode MS"/>
          <w:b/>
          <w:sz w:val="24"/>
          <w:szCs w:val="24"/>
          <w:lang w:val="es-HN"/>
        </w:rPr>
        <w:t>por lo tanto no procede hacer una interpretación de los mismos</w:t>
      </w:r>
      <w:r w:rsidR="002B36B4">
        <w:rPr>
          <w:rFonts w:ascii="Arial Unicode MS" w:eastAsia="Arial Unicode MS" w:hAnsi="Arial Unicode MS" w:cs="Arial Unicode MS"/>
          <w:b/>
          <w:sz w:val="24"/>
          <w:szCs w:val="24"/>
          <w:lang w:val="es-HN"/>
        </w:rPr>
        <w:t xml:space="preserve"> </w:t>
      </w:r>
      <w:r w:rsidR="00144FC2">
        <w:rPr>
          <w:rFonts w:ascii="Arial Unicode MS" w:eastAsia="Arial Unicode MS" w:hAnsi="Arial Unicode MS" w:cs="Arial Unicode MS"/>
          <w:b/>
          <w:sz w:val="24"/>
          <w:szCs w:val="24"/>
          <w:lang w:val="es-HN"/>
        </w:rPr>
        <w:t xml:space="preserve">puesto que se deduce de sus propios términos  </w:t>
      </w:r>
      <w:r w:rsidR="00904A0B">
        <w:rPr>
          <w:rFonts w:ascii="Arial Unicode MS" w:eastAsia="Arial Unicode MS" w:hAnsi="Arial Unicode MS" w:cs="Arial Unicode MS"/>
          <w:sz w:val="24"/>
          <w:szCs w:val="24"/>
          <w:lang w:val="es-HN"/>
        </w:rPr>
        <w:t>la intención de los Legisladores</w:t>
      </w:r>
      <w:r w:rsidR="002B36B4">
        <w:rPr>
          <w:rFonts w:ascii="Arial Unicode MS" w:eastAsia="Arial Unicode MS" w:hAnsi="Arial Unicode MS" w:cs="Arial Unicode MS"/>
          <w:sz w:val="24"/>
          <w:szCs w:val="24"/>
          <w:lang w:val="es-HN"/>
        </w:rPr>
        <w:t xml:space="preserve"> de 1993 que </w:t>
      </w:r>
      <w:r w:rsidR="00904A0B">
        <w:rPr>
          <w:rFonts w:ascii="Arial Unicode MS" w:eastAsia="Arial Unicode MS" w:hAnsi="Arial Unicode MS" w:cs="Arial Unicode MS"/>
          <w:sz w:val="24"/>
          <w:szCs w:val="24"/>
          <w:lang w:val="es-HN"/>
        </w:rPr>
        <w:t xml:space="preserve">prohíben la importación de desechos tóxicos  </w:t>
      </w:r>
      <w:r w:rsidR="00003DF2">
        <w:rPr>
          <w:rFonts w:ascii="Arial Unicode MS" w:eastAsia="Arial Unicode MS" w:hAnsi="Arial Unicode MS" w:cs="Arial Unicode MS"/>
          <w:sz w:val="24"/>
          <w:szCs w:val="24"/>
          <w:lang w:val="es-HN"/>
        </w:rPr>
        <w:lastRenderedPageBreak/>
        <w:t xml:space="preserve">proveniente de otros países, </w:t>
      </w:r>
      <w:r w:rsidR="002B36B4">
        <w:rPr>
          <w:rFonts w:ascii="Arial Unicode MS" w:eastAsia="Arial Unicode MS" w:hAnsi="Arial Unicode MS" w:cs="Arial Unicode MS"/>
          <w:sz w:val="24"/>
          <w:szCs w:val="24"/>
          <w:lang w:val="es-HN"/>
        </w:rPr>
        <w:t>por el daño que producen a la salud de la población y a los ecosistemas.</w:t>
      </w:r>
      <w:r w:rsidR="00144FC2">
        <w:rPr>
          <w:rFonts w:ascii="Arial Unicode MS" w:eastAsia="Arial Unicode MS" w:hAnsi="Arial Unicode MS" w:cs="Arial Unicode MS"/>
          <w:sz w:val="24"/>
          <w:szCs w:val="24"/>
          <w:lang w:val="es-HN"/>
        </w:rPr>
        <w:t xml:space="preserve"> </w:t>
      </w:r>
    </w:p>
    <w:p w:rsidR="00144FC2" w:rsidRDefault="00144FC2" w:rsidP="009D2DA8">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Por lo anterior resulta evidente que la interpretación de esos preceptos es innecesaria </w:t>
      </w:r>
      <w:r w:rsidR="00966EEF">
        <w:rPr>
          <w:rFonts w:ascii="Arial Unicode MS" w:eastAsia="Arial Unicode MS" w:hAnsi="Arial Unicode MS" w:cs="Arial Unicode MS"/>
          <w:sz w:val="24"/>
          <w:szCs w:val="24"/>
          <w:lang w:val="es-HN"/>
        </w:rPr>
        <w:t xml:space="preserve">y no existe jurídicamente </w:t>
      </w:r>
      <w:r w:rsidR="009759EA">
        <w:rPr>
          <w:rFonts w:ascii="Arial Unicode MS" w:eastAsia="Arial Unicode MS" w:hAnsi="Arial Unicode MS" w:cs="Arial Unicode MS"/>
          <w:sz w:val="24"/>
          <w:szCs w:val="24"/>
          <w:lang w:val="es-HN"/>
        </w:rPr>
        <w:t xml:space="preserve">una razón válida para hacerla, sino que conduce más bien a </w:t>
      </w:r>
      <w:r w:rsidR="00616988">
        <w:rPr>
          <w:rFonts w:ascii="Arial Unicode MS" w:eastAsia="Arial Unicode MS" w:hAnsi="Arial Unicode MS" w:cs="Arial Unicode MS"/>
          <w:sz w:val="24"/>
          <w:szCs w:val="24"/>
          <w:lang w:val="es-HN"/>
        </w:rPr>
        <w:t>alterar</w:t>
      </w:r>
      <w:r w:rsidR="009759EA">
        <w:rPr>
          <w:rFonts w:ascii="Arial Unicode MS" w:eastAsia="Arial Unicode MS" w:hAnsi="Arial Unicode MS" w:cs="Arial Unicode MS"/>
          <w:sz w:val="24"/>
          <w:szCs w:val="24"/>
          <w:lang w:val="es-HN"/>
        </w:rPr>
        <w:t xml:space="preserve"> el espíritu y la finalidad </w:t>
      </w:r>
      <w:r w:rsidR="007906F7">
        <w:rPr>
          <w:rFonts w:ascii="Arial Unicode MS" w:eastAsia="Arial Unicode MS" w:hAnsi="Arial Unicode MS" w:cs="Arial Unicode MS"/>
          <w:sz w:val="24"/>
          <w:szCs w:val="24"/>
          <w:lang w:val="es-HN"/>
        </w:rPr>
        <w:t>del legislador que creó la Ley.</w:t>
      </w:r>
    </w:p>
    <w:p w:rsidR="00154B7F" w:rsidRDefault="007906F7" w:rsidP="009D2DA8">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Adicionalmente, </w:t>
      </w:r>
      <w:r w:rsidR="00205F54">
        <w:rPr>
          <w:rFonts w:ascii="Arial Unicode MS" w:eastAsia="Arial Unicode MS" w:hAnsi="Arial Unicode MS" w:cs="Arial Unicode MS"/>
          <w:sz w:val="24"/>
          <w:szCs w:val="24"/>
          <w:lang w:val="es-HN"/>
        </w:rPr>
        <w:t>la Ley General del Ambiente en su contexto busca la</w:t>
      </w:r>
      <w:r w:rsidR="002A3B8F">
        <w:rPr>
          <w:rFonts w:ascii="Arial Unicode MS" w:eastAsia="Arial Unicode MS" w:hAnsi="Arial Unicode MS" w:cs="Arial Unicode MS"/>
          <w:sz w:val="24"/>
          <w:szCs w:val="24"/>
          <w:lang w:val="es-HN"/>
        </w:rPr>
        <w:t xml:space="preserve"> protección del medio ambiente, salvaguardar</w:t>
      </w:r>
      <w:r w:rsidR="0028658F">
        <w:rPr>
          <w:rFonts w:ascii="Arial Unicode MS" w:eastAsia="Arial Unicode MS" w:hAnsi="Arial Unicode MS" w:cs="Arial Unicode MS"/>
          <w:sz w:val="24"/>
          <w:szCs w:val="24"/>
          <w:lang w:val="es-HN"/>
        </w:rPr>
        <w:t xml:space="preserve"> el derecho a</w:t>
      </w:r>
      <w:r w:rsidR="002A3B8F">
        <w:rPr>
          <w:rFonts w:ascii="Arial Unicode MS" w:eastAsia="Arial Unicode MS" w:hAnsi="Arial Unicode MS" w:cs="Arial Unicode MS"/>
          <w:sz w:val="24"/>
          <w:szCs w:val="24"/>
          <w:lang w:val="es-HN"/>
        </w:rPr>
        <w:t xml:space="preserve"> </w:t>
      </w:r>
      <w:r w:rsidR="0028658F">
        <w:rPr>
          <w:rFonts w:ascii="Arial Unicode MS" w:eastAsia="Arial Unicode MS" w:hAnsi="Arial Unicode MS" w:cs="Arial Unicode MS"/>
          <w:sz w:val="24"/>
          <w:szCs w:val="24"/>
          <w:lang w:val="es-HN"/>
        </w:rPr>
        <w:t xml:space="preserve">la salud de la población, derecho establecido en la Constitución de la República </w:t>
      </w:r>
      <w:r w:rsidR="002A3B8F">
        <w:rPr>
          <w:rFonts w:ascii="Arial Unicode MS" w:eastAsia="Arial Unicode MS" w:hAnsi="Arial Unicode MS" w:cs="Arial Unicode MS"/>
          <w:sz w:val="24"/>
          <w:szCs w:val="24"/>
          <w:lang w:val="es-HN"/>
        </w:rPr>
        <w:t xml:space="preserve">y un desarrollo sostenible, </w:t>
      </w:r>
      <w:r w:rsidR="00844E38">
        <w:rPr>
          <w:rFonts w:ascii="Arial Unicode MS" w:eastAsia="Arial Unicode MS" w:hAnsi="Arial Unicode MS" w:cs="Arial Unicode MS"/>
          <w:sz w:val="24"/>
          <w:szCs w:val="24"/>
          <w:lang w:val="es-HN"/>
        </w:rPr>
        <w:t xml:space="preserve">en cambio, </w:t>
      </w:r>
      <w:r w:rsidR="002A3B8F">
        <w:rPr>
          <w:rFonts w:ascii="Arial Unicode MS" w:eastAsia="Arial Unicode MS" w:hAnsi="Arial Unicode MS" w:cs="Arial Unicode MS"/>
          <w:sz w:val="24"/>
          <w:szCs w:val="24"/>
          <w:lang w:val="es-HN"/>
        </w:rPr>
        <w:t>los artículos interpretados tienen la intención de permitir la importación de d</w:t>
      </w:r>
      <w:r>
        <w:rPr>
          <w:rFonts w:ascii="Arial Unicode MS" w:eastAsia="Arial Unicode MS" w:hAnsi="Arial Unicode MS" w:cs="Arial Unicode MS"/>
          <w:sz w:val="24"/>
          <w:szCs w:val="24"/>
          <w:lang w:val="es-HN"/>
        </w:rPr>
        <w:t>esechos tóxicos que</w:t>
      </w:r>
      <w:r w:rsidR="002A3B8F">
        <w:rPr>
          <w:rFonts w:ascii="Arial Unicode MS" w:eastAsia="Arial Unicode MS" w:hAnsi="Arial Unicode MS" w:cs="Arial Unicode MS"/>
          <w:sz w:val="24"/>
          <w:szCs w:val="24"/>
          <w:lang w:val="es-HN"/>
        </w:rPr>
        <w:t xml:space="preserve"> lo que lograrán es enfermar al pueblo</w:t>
      </w:r>
      <w:r w:rsidR="00613066">
        <w:rPr>
          <w:rFonts w:ascii="Arial Unicode MS" w:eastAsia="Arial Unicode MS" w:hAnsi="Arial Unicode MS" w:cs="Arial Unicode MS"/>
          <w:sz w:val="24"/>
          <w:szCs w:val="24"/>
          <w:lang w:val="es-HN"/>
        </w:rPr>
        <w:t xml:space="preserve"> </w:t>
      </w:r>
      <w:r w:rsidR="0094358C">
        <w:rPr>
          <w:rFonts w:ascii="Arial Unicode MS" w:eastAsia="Arial Unicode MS" w:hAnsi="Arial Unicode MS" w:cs="Arial Unicode MS"/>
          <w:sz w:val="24"/>
          <w:szCs w:val="24"/>
          <w:lang w:val="es-HN"/>
        </w:rPr>
        <w:t>que sufre la pobreza y la desnutrición</w:t>
      </w:r>
      <w:r w:rsidR="002A3B8F">
        <w:rPr>
          <w:rFonts w:ascii="Arial Unicode MS" w:eastAsia="Arial Unicode MS" w:hAnsi="Arial Unicode MS" w:cs="Arial Unicode MS"/>
          <w:sz w:val="24"/>
          <w:szCs w:val="24"/>
          <w:lang w:val="es-HN"/>
        </w:rPr>
        <w:t>, demandar mayor infraestructura en salud</w:t>
      </w:r>
      <w:r w:rsidR="00844E38">
        <w:rPr>
          <w:rFonts w:ascii="Arial Unicode MS" w:eastAsia="Arial Unicode MS" w:hAnsi="Arial Unicode MS" w:cs="Arial Unicode MS"/>
          <w:sz w:val="24"/>
          <w:szCs w:val="24"/>
          <w:lang w:val="es-HN"/>
        </w:rPr>
        <w:t>, de personal sanitario,</w:t>
      </w:r>
      <w:r w:rsidR="002A3B8F">
        <w:rPr>
          <w:rFonts w:ascii="Arial Unicode MS" w:eastAsia="Arial Unicode MS" w:hAnsi="Arial Unicode MS" w:cs="Arial Unicode MS"/>
          <w:sz w:val="24"/>
          <w:szCs w:val="24"/>
          <w:lang w:val="es-HN"/>
        </w:rPr>
        <w:t xml:space="preserve"> mayores gastos en medicinas</w:t>
      </w:r>
      <w:r w:rsidR="001307F3">
        <w:rPr>
          <w:rFonts w:ascii="Arial Unicode MS" w:eastAsia="Arial Unicode MS" w:hAnsi="Arial Unicode MS" w:cs="Arial Unicode MS"/>
          <w:sz w:val="24"/>
          <w:szCs w:val="24"/>
          <w:lang w:val="es-HN"/>
        </w:rPr>
        <w:t xml:space="preserve"> y la muerte </w:t>
      </w:r>
      <w:r w:rsidR="0045427D">
        <w:rPr>
          <w:rFonts w:ascii="Arial Unicode MS" w:eastAsia="Arial Unicode MS" w:hAnsi="Arial Unicode MS" w:cs="Arial Unicode MS"/>
          <w:sz w:val="24"/>
          <w:szCs w:val="24"/>
          <w:lang w:val="es-HN"/>
        </w:rPr>
        <w:t xml:space="preserve">por intoxicación </w:t>
      </w:r>
      <w:r w:rsidR="001307F3">
        <w:rPr>
          <w:rFonts w:ascii="Arial Unicode MS" w:eastAsia="Arial Unicode MS" w:hAnsi="Arial Unicode MS" w:cs="Arial Unicode MS"/>
          <w:sz w:val="24"/>
          <w:szCs w:val="24"/>
          <w:lang w:val="es-HN"/>
        </w:rPr>
        <w:t xml:space="preserve">de </w:t>
      </w:r>
      <w:r w:rsidR="0045427D">
        <w:rPr>
          <w:rFonts w:ascii="Arial Unicode MS" w:eastAsia="Arial Unicode MS" w:hAnsi="Arial Unicode MS" w:cs="Arial Unicode MS"/>
          <w:sz w:val="24"/>
          <w:szCs w:val="24"/>
          <w:lang w:val="es-HN"/>
        </w:rPr>
        <w:t xml:space="preserve">los </w:t>
      </w:r>
      <w:r w:rsidR="001307F3">
        <w:rPr>
          <w:rFonts w:ascii="Arial Unicode MS" w:eastAsia="Arial Unicode MS" w:hAnsi="Arial Unicode MS" w:cs="Arial Unicode MS"/>
          <w:sz w:val="24"/>
          <w:szCs w:val="24"/>
          <w:lang w:val="es-HN"/>
        </w:rPr>
        <w:t xml:space="preserve">hondureños. </w:t>
      </w:r>
    </w:p>
    <w:p w:rsidR="00913198" w:rsidRDefault="001307F3" w:rsidP="009D2DA8">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Un azote más, como el </w:t>
      </w:r>
      <w:r w:rsidR="00154B7F">
        <w:rPr>
          <w:rFonts w:ascii="Arial Unicode MS" w:eastAsia="Arial Unicode MS" w:hAnsi="Arial Unicode MS" w:cs="Arial Unicode MS"/>
          <w:sz w:val="24"/>
          <w:szCs w:val="24"/>
          <w:lang w:val="es-HN"/>
        </w:rPr>
        <w:t xml:space="preserve">del </w:t>
      </w:r>
      <w:r>
        <w:rPr>
          <w:rFonts w:ascii="Arial Unicode MS" w:eastAsia="Arial Unicode MS" w:hAnsi="Arial Unicode MS" w:cs="Arial Unicode MS"/>
          <w:sz w:val="24"/>
          <w:szCs w:val="24"/>
          <w:lang w:val="es-HN"/>
        </w:rPr>
        <w:t>Covid-19 no lo podrá soportar el débil</w:t>
      </w:r>
      <w:r w:rsidR="00613066">
        <w:rPr>
          <w:rFonts w:ascii="Arial Unicode MS" w:eastAsia="Arial Unicode MS" w:hAnsi="Arial Unicode MS" w:cs="Arial Unicode MS"/>
          <w:sz w:val="24"/>
          <w:szCs w:val="24"/>
          <w:lang w:val="es-HN"/>
        </w:rPr>
        <w:t xml:space="preserve"> sistema sanitario de Honduras, agravado por la </w:t>
      </w:r>
      <w:r w:rsidR="00C83B8C">
        <w:rPr>
          <w:rFonts w:ascii="Arial Unicode MS" w:eastAsia="Arial Unicode MS" w:hAnsi="Arial Unicode MS" w:cs="Arial Unicode MS"/>
          <w:sz w:val="24"/>
          <w:szCs w:val="24"/>
          <w:lang w:val="es-HN"/>
        </w:rPr>
        <w:t>inexistencia de tecnología adecuada para el manejo de</w:t>
      </w:r>
      <w:r w:rsidR="00B45D9D">
        <w:rPr>
          <w:rFonts w:ascii="Arial Unicode MS" w:eastAsia="Arial Unicode MS" w:hAnsi="Arial Unicode MS" w:cs="Arial Unicode MS"/>
          <w:sz w:val="24"/>
          <w:szCs w:val="24"/>
          <w:lang w:val="es-HN"/>
        </w:rPr>
        <w:t xml:space="preserve"> desechos de </w:t>
      </w:r>
      <w:r w:rsidR="00C83B8C">
        <w:rPr>
          <w:rFonts w:ascii="Arial Unicode MS" w:eastAsia="Arial Unicode MS" w:hAnsi="Arial Unicode MS" w:cs="Arial Unicode MS"/>
          <w:sz w:val="24"/>
          <w:szCs w:val="24"/>
          <w:lang w:val="es-HN"/>
        </w:rPr>
        <w:t>sustancias tóxicas</w:t>
      </w:r>
      <w:r w:rsidR="00213584">
        <w:rPr>
          <w:rFonts w:ascii="Arial Unicode MS" w:eastAsia="Arial Unicode MS" w:hAnsi="Arial Unicode MS" w:cs="Arial Unicode MS"/>
          <w:sz w:val="24"/>
          <w:szCs w:val="24"/>
          <w:lang w:val="es-HN"/>
        </w:rPr>
        <w:t xml:space="preserve"> como el plomo</w:t>
      </w:r>
      <w:r w:rsidR="00C83B8C">
        <w:rPr>
          <w:rFonts w:ascii="Arial Unicode MS" w:eastAsia="Arial Unicode MS" w:hAnsi="Arial Unicode MS" w:cs="Arial Unicode MS"/>
          <w:sz w:val="24"/>
          <w:szCs w:val="24"/>
          <w:lang w:val="es-HN"/>
        </w:rPr>
        <w:t xml:space="preserve">, </w:t>
      </w:r>
      <w:r w:rsidR="00D5594A">
        <w:rPr>
          <w:rFonts w:ascii="Arial Unicode MS" w:eastAsia="Arial Unicode MS" w:hAnsi="Arial Unicode MS" w:cs="Arial Unicode MS"/>
          <w:sz w:val="24"/>
          <w:szCs w:val="24"/>
          <w:lang w:val="es-HN"/>
        </w:rPr>
        <w:t xml:space="preserve">así como de </w:t>
      </w:r>
      <w:r w:rsidR="00B45D9D">
        <w:rPr>
          <w:rFonts w:ascii="Arial Unicode MS" w:eastAsia="Arial Unicode MS" w:hAnsi="Arial Unicode MS" w:cs="Arial Unicode MS"/>
          <w:sz w:val="24"/>
          <w:szCs w:val="24"/>
          <w:lang w:val="es-HN"/>
        </w:rPr>
        <w:t xml:space="preserve">parámetros, </w:t>
      </w:r>
      <w:r w:rsidR="00213584">
        <w:rPr>
          <w:rFonts w:ascii="Arial Unicode MS" w:eastAsia="Arial Unicode MS" w:hAnsi="Arial Unicode MS" w:cs="Arial Unicode MS"/>
          <w:sz w:val="24"/>
          <w:szCs w:val="24"/>
          <w:lang w:val="es-HN"/>
        </w:rPr>
        <w:t xml:space="preserve">de </w:t>
      </w:r>
      <w:r w:rsidR="00613066">
        <w:rPr>
          <w:rFonts w:ascii="Arial Unicode MS" w:eastAsia="Arial Unicode MS" w:hAnsi="Arial Unicode MS" w:cs="Arial Unicode MS"/>
          <w:sz w:val="24"/>
          <w:szCs w:val="24"/>
          <w:lang w:val="es-HN"/>
        </w:rPr>
        <w:t>norma</w:t>
      </w:r>
      <w:r w:rsidR="00280DE4">
        <w:rPr>
          <w:rFonts w:ascii="Arial Unicode MS" w:eastAsia="Arial Unicode MS" w:hAnsi="Arial Unicode MS" w:cs="Arial Unicode MS"/>
          <w:sz w:val="24"/>
          <w:szCs w:val="24"/>
          <w:lang w:val="es-HN"/>
        </w:rPr>
        <w:t>tiva reglamentaria y</w:t>
      </w:r>
      <w:r w:rsidR="00613066">
        <w:rPr>
          <w:rFonts w:ascii="Arial Unicode MS" w:eastAsia="Arial Unicode MS" w:hAnsi="Arial Unicode MS" w:cs="Arial Unicode MS"/>
          <w:sz w:val="24"/>
          <w:szCs w:val="24"/>
          <w:lang w:val="es-HN"/>
        </w:rPr>
        <w:t xml:space="preserve"> de </w:t>
      </w:r>
      <w:r w:rsidR="00C83B8C">
        <w:rPr>
          <w:rFonts w:ascii="Arial Unicode MS" w:eastAsia="Arial Unicode MS" w:hAnsi="Arial Unicode MS" w:cs="Arial Unicode MS"/>
          <w:sz w:val="24"/>
          <w:szCs w:val="24"/>
          <w:lang w:val="es-HN"/>
        </w:rPr>
        <w:t>monitoreo</w:t>
      </w:r>
      <w:r w:rsidR="00B45D9D">
        <w:rPr>
          <w:rFonts w:ascii="Arial Unicode MS" w:eastAsia="Arial Unicode MS" w:hAnsi="Arial Unicode MS" w:cs="Arial Unicode MS"/>
          <w:sz w:val="24"/>
          <w:szCs w:val="24"/>
          <w:lang w:val="es-HN"/>
        </w:rPr>
        <w:t xml:space="preserve"> en ese campo.</w:t>
      </w:r>
    </w:p>
    <w:p w:rsidR="00144FC2" w:rsidRPr="008A0CFA" w:rsidRDefault="00913198" w:rsidP="009D2DA8">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Actualmente en Honduras ni siquiera se ha logrado hacer la separación de los desechos</w:t>
      </w:r>
      <w:r w:rsidR="00D1123D">
        <w:rPr>
          <w:rFonts w:ascii="Arial Unicode MS" w:eastAsia="Arial Unicode MS" w:hAnsi="Arial Unicode MS" w:cs="Arial Unicode MS"/>
          <w:sz w:val="24"/>
          <w:szCs w:val="24"/>
          <w:lang w:val="es-HN"/>
        </w:rPr>
        <w:t xml:space="preserve"> sólidos</w:t>
      </w:r>
      <w:r>
        <w:rPr>
          <w:rFonts w:ascii="Arial Unicode MS" w:eastAsia="Arial Unicode MS" w:hAnsi="Arial Unicode MS" w:cs="Arial Unicode MS"/>
          <w:sz w:val="24"/>
          <w:szCs w:val="24"/>
          <w:lang w:val="es-HN"/>
        </w:rPr>
        <w:t>, tampoco se regula el uso del plástico y es la empresa privada la que</w:t>
      </w:r>
      <w:r w:rsidR="00476A3C">
        <w:rPr>
          <w:rFonts w:ascii="Arial Unicode MS" w:eastAsia="Arial Unicode MS" w:hAnsi="Arial Unicode MS" w:cs="Arial Unicode MS"/>
          <w:sz w:val="24"/>
          <w:szCs w:val="24"/>
          <w:lang w:val="es-HN"/>
        </w:rPr>
        <w:t xml:space="preserve"> ha incursionado en procesos </w:t>
      </w:r>
      <w:r>
        <w:rPr>
          <w:rFonts w:ascii="Arial Unicode MS" w:eastAsia="Arial Unicode MS" w:hAnsi="Arial Unicode MS" w:cs="Arial Unicode MS"/>
          <w:sz w:val="24"/>
          <w:szCs w:val="24"/>
          <w:lang w:val="es-HN"/>
        </w:rPr>
        <w:t>de reciclaje.</w:t>
      </w:r>
      <w:r w:rsidR="008A0CFA" w:rsidRPr="008A0CFA">
        <w:rPr>
          <w:rFonts w:asciiTheme="minorHAnsi" w:eastAsia="Arial Unicode MS" w:hAnsiTheme="minorHAnsi" w:cstheme="minorHAnsi"/>
          <w:sz w:val="24"/>
          <w:szCs w:val="24"/>
          <w:lang w:val="es-HN"/>
        </w:rPr>
        <w:t xml:space="preserve"> </w:t>
      </w:r>
      <w:r w:rsidR="008A0CFA" w:rsidRPr="008A0CFA">
        <w:rPr>
          <w:rFonts w:ascii="Arial Unicode MS" w:eastAsia="Arial Unicode MS" w:hAnsi="Arial Unicode MS" w:cs="Arial Unicode MS"/>
          <w:sz w:val="24"/>
          <w:szCs w:val="24"/>
          <w:lang w:val="es-HN"/>
        </w:rPr>
        <w:t>El plomo implica control de la contaminación atmos</w:t>
      </w:r>
      <w:r w:rsidR="008A0CFA">
        <w:rPr>
          <w:rFonts w:ascii="Arial Unicode MS" w:eastAsia="Arial Unicode MS" w:hAnsi="Arial Unicode MS" w:cs="Arial Unicode MS"/>
          <w:sz w:val="24"/>
          <w:szCs w:val="24"/>
          <w:lang w:val="es-HN"/>
        </w:rPr>
        <w:t xml:space="preserve">férica y de emisiones, </w:t>
      </w:r>
      <w:r w:rsidR="008A0CFA" w:rsidRPr="008A0CFA">
        <w:rPr>
          <w:rFonts w:ascii="Arial Unicode MS" w:eastAsia="Arial Unicode MS" w:hAnsi="Arial Unicode MS" w:cs="Arial Unicode MS"/>
          <w:sz w:val="24"/>
          <w:szCs w:val="24"/>
          <w:lang w:val="es-HN"/>
        </w:rPr>
        <w:t xml:space="preserve"> tratamiento de aguas residual</w:t>
      </w:r>
      <w:r w:rsidR="005E085D">
        <w:rPr>
          <w:rFonts w:ascii="Arial Unicode MS" w:eastAsia="Arial Unicode MS" w:hAnsi="Arial Unicode MS" w:cs="Arial Unicode MS"/>
          <w:sz w:val="24"/>
          <w:szCs w:val="24"/>
          <w:lang w:val="es-HN"/>
        </w:rPr>
        <w:t>es y manejo de desechos sólidos,</w:t>
      </w:r>
      <w:r w:rsidR="008A0CFA" w:rsidRPr="008A0CFA">
        <w:rPr>
          <w:rFonts w:ascii="Arial Unicode MS" w:eastAsia="Arial Unicode MS" w:hAnsi="Arial Unicode MS" w:cs="Arial Unicode MS"/>
          <w:sz w:val="24"/>
          <w:szCs w:val="24"/>
          <w:lang w:val="es-HN"/>
        </w:rPr>
        <w:t xml:space="preserve"> </w:t>
      </w:r>
      <w:r w:rsidR="005E085D" w:rsidRPr="005E085D">
        <w:rPr>
          <w:rFonts w:ascii="Arial Unicode MS" w:eastAsia="Arial Unicode MS" w:hAnsi="Arial Unicode MS" w:cs="Arial Unicode MS"/>
          <w:sz w:val="24"/>
          <w:szCs w:val="24"/>
          <w:lang w:val="es-HN"/>
        </w:rPr>
        <w:t>es una de las amenazas más serias de salud ambiental para los niños y además, contribuye de manera significativa, en el padecimiento de enfermedades laborales.</w:t>
      </w:r>
    </w:p>
    <w:p w:rsidR="00D03B5D" w:rsidRDefault="00AE22EA" w:rsidP="00C01892">
      <w:pPr>
        <w:jc w:val="both"/>
        <w:rPr>
          <w:rFonts w:ascii="Arial Unicode MS" w:eastAsia="Arial Unicode MS" w:hAnsi="Arial Unicode MS" w:cs="Arial Unicode MS"/>
          <w:sz w:val="24"/>
          <w:szCs w:val="24"/>
          <w:lang w:val="es-HN"/>
        </w:rPr>
      </w:pPr>
      <w:r w:rsidRPr="00C83B8C">
        <w:rPr>
          <w:rFonts w:ascii="Arial Unicode MS" w:eastAsia="Arial Unicode MS" w:hAnsi="Arial Unicode MS" w:cs="Arial Unicode MS"/>
          <w:b/>
          <w:sz w:val="24"/>
          <w:szCs w:val="24"/>
          <w:lang w:val="es-HN"/>
        </w:rPr>
        <w:t>Segundo:</w:t>
      </w:r>
      <w:r>
        <w:rPr>
          <w:rFonts w:ascii="Arial Unicode MS" w:eastAsia="Arial Unicode MS" w:hAnsi="Arial Unicode MS" w:cs="Arial Unicode MS"/>
          <w:sz w:val="24"/>
          <w:szCs w:val="24"/>
          <w:lang w:val="es-HN"/>
        </w:rPr>
        <w:t xml:space="preserve"> </w:t>
      </w:r>
      <w:r w:rsidR="001755C3">
        <w:rPr>
          <w:rFonts w:ascii="Arial Unicode MS" w:eastAsia="Arial Unicode MS" w:hAnsi="Arial Unicode MS" w:cs="Arial Unicode MS"/>
          <w:sz w:val="24"/>
          <w:szCs w:val="24"/>
          <w:lang w:val="es-HN"/>
        </w:rPr>
        <w:t xml:space="preserve">Es necesario explicar porque se prohíbe en </w:t>
      </w:r>
      <w:r w:rsidR="00D04A18">
        <w:rPr>
          <w:rFonts w:ascii="Arial Unicode MS" w:eastAsia="Arial Unicode MS" w:hAnsi="Arial Unicode MS" w:cs="Arial Unicode MS"/>
          <w:sz w:val="24"/>
          <w:szCs w:val="24"/>
          <w:lang w:val="es-HN"/>
        </w:rPr>
        <w:t xml:space="preserve"> la Ley General del Ambiente de </w:t>
      </w:r>
      <w:r w:rsidR="001755C3">
        <w:rPr>
          <w:rFonts w:ascii="Arial Unicode MS" w:eastAsia="Arial Unicode MS" w:hAnsi="Arial Unicode MS" w:cs="Arial Unicode MS"/>
          <w:sz w:val="24"/>
          <w:szCs w:val="24"/>
          <w:lang w:val="es-HN"/>
        </w:rPr>
        <w:t>Honduras la importación de desechos tóxicos como el plomo</w:t>
      </w:r>
      <w:r w:rsidR="007D6FB8">
        <w:rPr>
          <w:rFonts w:ascii="Arial Unicode MS" w:eastAsia="Arial Unicode MS" w:hAnsi="Arial Unicode MS" w:cs="Arial Unicode MS"/>
          <w:sz w:val="24"/>
          <w:szCs w:val="24"/>
          <w:lang w:val="es-HN"/>
        </w:rPr>
        <w:t xml:space="preserve"> en baterías usadas</w:t>
      </w:r>
      <w:r w:rsidR="00D04A18">
        <w:rPr>
          <w:rFonts w:ascii="Arial Unicode MS" w:eastAsia="Arial Unicode MS" w:hAnsi="Arial Unicode MS" w:cs="Arial Unicode MS"/>
          <w:sz w:val="24"/>
          <w:szCs w:val="24"/>
          <w:lang w:val="es-HN"/>
        </w:rPr>
        <w:t>.</w:t>
      </w:r>
      <w:r w:rsidR="001755C3">
        <w:rPr>
          <w:rFonts w:ascii="Arial Unicode MS" w:eastAsia="Arial Unicode MS" w:hAnsi="Arial Unicode MS" w:cs="Arial Unicode MS"/>
          <w:sz w:val="24"/>
          <w:szCs w:val="24"/>
          <w:lang w:val="es-HN"/>
        </w:rPr>
        <w:t xml:space="preserve">- </w:t>
      </w:r>
    </w:p>
    <w:p w:rsidR="0094358C" w:rsidRDefault="00AE22EA" w:rsidP="00D03B5D">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El plomo que contienen las baterías usadas </w:t>
      </w:r>
      <w:r w:rsidR="00C01892" w:rsidRPr="00C01892">
        <w:rPr>
          <w:rFonts w:ascii="Arial Unicode MS" w:eastAsia="Arial Unicode MS" w:hAnsi="Arial Unicode MS" w:cs="Arial Unicode MS"/>
          <w:sz w:val="24"/>
          <w:szCs w:val="24"/>
          <w:lang w:val="es-HN"/>
        </w:rPr>
        <w:t xml:space="preserve">es un </w:t>
      </w:r>
      <w:r w:rsidR="00702DE1">
        <w:rPr>
          <w:rFonts w:ascii="Arial Unicode MS" w:eastAsia="Arial Unicode MS" w:hAnsi="Arial Unicode MS" w:cs="Arial Unicode MS"/>
          <w:sz w:val="24"/>
          <w:szCs w:val="24"/>
          <w:lang w:val="es-HN"/>
        </w:rPr>
        <w:t xml:space="preserve"> tóxico, persistente y </w:t>
      </w:r>
      <w:r w:rsidR="00C01892" w:rsidRPr="00C01892">
        <w:rPr>
          <w:rFonts w:ascii="Arial Unicode MS" w:eastAsia="Arial Unicode MS" w:hAnsi="Arial Unicode MS" w:cs="Arial Unicode MS"/>
          <w:sz w:val="24"/>
          <w:szCs w:val="24"/>
          <w:lang w:val="es-HN"/>
        </w:rPr>
        <w:t>acumulable</w:t>
      </w:r>
      <w:r w:rsidR="00702DE1">
        <w:rPr>
          <w:rFonts w:ascii="Arial Unicode MS" w:eastAsia="Arial Unicode MS" w:hAnsi="Arial Unicode MS" w:cs="Arial Unicode MS"/>
          <w:sz w:val="24"/>
          <w:szCs w:val="24"/>
          <w:lang w:val="es-HN"/>
        </w:rPr>
        <w:t xml:space="preserve"> en el organismo</w:t>
      </w:r>
      <w:r w:rsidR="00C01892" w:rsidRPr="00C01892">
        <w:rPr>
          <w:rFonts w:ascii="Arial Unicode MS" w:eastAsia="Arial Unicode MS" w:hAnsi="Arial Unicode MS" w:cs="Arial Unicode MS"/>
          <w:sz w:val="24"/>
          <w:szCs w:val="24"/>
          <w:lang w:val="es-HN"/>
        </w:rPr>
        <w:t xml:space="preserve">, </w:t>
      </w:r>
      <w:r w:rsidR="00CE5047">
        <w:rPr>
          <w:rFonts w:ascii="Arial Unicode MS" w:eastAsia="Arial Unicode MS" w:hAnsi="Arial Unicode MS" w:cs="Arial Unicode MS"/>
          <w:sz w:val="24"/>
          <w:szCs w:val="24"/>
          <w:lang w:val="es-HN"/>
        </w:rPr>
        <w:t xml:space="preserve">que </w:t>
      </w:r>
      <w:r w:rsidR="00D03B5D">
        <w:rPr>
          <w:rFonts w:ascii="Arial Unicode MS" w:eastAsia="Arial Unicode MS" w:hAnsi="Arial Unicode MS" w:cs="Arial Unicode MS"/>
          <w:sz w:val="24"/>
          <w:szCs w:val="24"/>
          <w:lang w:val="es-HN"/>
        </w:rPr>
        <w:t xml:space="preserve">produce </w:t>
      </w:r>
      <w:r w:rsidR="00C01892">
        <w:rPr>
          <w:rFonts w:ascii="Arial Unicode MS" w:eastAsia="Arial Unicode MS" w:hAnsi="Arial Unicode MS" w:cs="Arial Unicode MS"/>
          <w:sz w:val="24"/>
          <w:szCs w:val="24"/>
          <w:lang w:val="es-HN"/>
        </w:rPr>
        <w:t>impactos ambientales, económico</w:t>
      </w:r>
      <w:r w:rsidR="00C01892" w:rsidRPr="00C01892">
        <w:rPr>
          <w:rFonts w:ascii="Arial Unicode MS" w:eastAsia="Arial Unicode MS" w:hAnsi="Arial Unicode MS" w:cs="Arial Unicode MS"/>
          <w:sz w:val="24"/>
          <w:szCs w:val="24"/>
          <w:lang w:val="es-HN"/>
        </w:rPr>
        <w:t xml:space="preserve">s y </w:t>
      </w:r>
      <w:r w:rsidR="00C01892">
        <w:rPr>
          <w:rFonts w:ascii="Arial Unicode MS" w:eastAsia="Arial Unicode MS" w:hAnsi="Arial Unicode MS" w:cs="Arial Unicode MS"/>
          <w:sz w:val="24"/>
          <w:szCs w:val="24"/>
          <w:lang w:val="es-HN"/>
        </w:rPr>
        <w:t xml:space="preserve">de salubridad. </w:t>
      </w:r>
    </w:p>
    <w:p w:rsidR="00D03B5D" w:rsidRDefault="00C01892" w:rsidP="00DC55B1">
      <w:pPr>
        <w:jc w:val="both"/>
        <w:rPr>
          <w:rFonts w:asciiTheme="minorHAnsi" w:eastAsia="Arial Unicode MS" w:hAnsiTheme="minorHAnsi" w:cstheme="minorHAnsi"/>
          <w:b/>
          <w:sz w:val="28"/>
          <w:szCs w:val="28"/>
          <w:lang w:val="es-HN"/>
        </w:rPr>
      </w:pPr>
      <w:r>
        <w:rPr>
          <w:rFonts w:ascii="Arial Unicode MS" w:eastAsia="Arial Unicode MS" w:hAnsi="Arial Unicode MS" w:cs="Arial Unicode MS"/>
          <w:sz w:val="24"/>
          <w:szCs w:val="24"/>
          <w:lang w:val="es-HN"/>
        </w:rPr>
        <w:t xml:space="preserve">Según la literatura científica </w:t>
      </w:r>
      <w:r w:rsidR="00F67176">
        <w:rPr>
          <w:rFonts w:ascii="Arial Unicode MS" w:eastAsia="Arial Unicode MS" w:hAnsi="Arial Unicode MS" w:cs="Arial Unicode MS"/>
          <w:sz w:val="24"/>
          <w:szCs w:val="24"/>
          <w:lang w:val="es-HN"/>
        </w:rPr>
        <w:t>y</w:t>
      </w:r>
      <w:r w:rsidR="0094358C">
        <w:rPr>
          <w:rFonts w:ascii="Arial Unicode MS" w:eastAsia="Arial Unicode MS" w:hAnsi="Arial Unicode MS" w:cs="Arial Unicode MS"/>
          <w:sz w:val="24"/>
          <w:szCs w:val="24"/>
          <w:lang w:val="es-HN"/>
        </w:rPr>
        <w:t xml:space="preserve"> reporte</w:t>
      </w:r>
      <w:r w:rsidR="00F67176">
        <w:rPr>
          <w:rFonts w:ascii="Arial Unicode MS" w:eastAsia="Arial Unicode MS" w:hAnsi="Arial Unicode MS" w:cs="Arial Unicode MS"/>
          <w:sz w:val="24"/>
          <w:szCs w:val="24"/>
          <w:lang w:val="es-HN"/>
        </w:rPr>
        <w:t>s</w:t>
      </w:r>
      <w:r w:rsidR="0094358C">
        <w:rPr>
          <w:rFonts w:ascii="Arial Unicode MS" w:eastAsia="Arial Unicode MS" w:hAnsi="Arial Unicode MS" w:cs="Arial Unicode MS"/>
          <w:sz w:val="24"/>
          <w:szCs w:val="24"/>
          <w:lang w:val="es-HN"/>
        </w:rPr>
        <w:t xml:space="preserve"> que se </w:t>
      </w:r>
      <w:r w:rsidR="00F67176">
        <w:rPr>
          <w:rFonts w:ascii="Arial Unicode MS" w:eastAsia="Arial Unicode MS" w:hAnsi="Arial Unicode MS" w:cs="Arial Unicode MS"/>
          <w:sz w:val="24"/>
          <w:szCs w:val="24"/>
          <w:lang w:val="es-HN"/>
        </w:rPr>
        <w:t xml:space="preserve">han </w:t>
      </w:r>
      <w:r w:rsidR="0094358C">
        <w:rPr>
          <w:rFonts w:ascii="Arial Unicode MS" w:eastAsia="Arial Unicode MS" w:hAnsi="Arial Unicode MS" w:cs="Arial Unicode MS"/>
          <w:sz w:val="24"/>
          <w:szCs w:val="24"/>
          <w:lang w:val="es-HN"/>
        </w:rPr>
        <w:t>gener</w:t>
      </w:r>
      <w:r w:rsidR="00F67176">
        <w:rPr>
          <w:rFonts w:ascii="Arial Unicode MS" w:eastAsia="Arial Unicode MS" w:hAnsi="Arial Unicode MS" w:cs="Arial Unicode MS"/>
          <w:sz w:val="24"/>
          <w:szCs w:val="24"/>
          <w:lang w:val="es-HN"/>
        </w:rPr>
        <w:t>ado a través de investigaciones</w:t>
      </w:r>
      <w:r w:rsidR="0094358C">
        <w:rPr>
          <w:rFonts w:ascii="Arial Unicode MS" w:eastAsia="Arial Unicode MS" w:hAnsi="Arial Unicode MS" w:cs="Arial Unicode MS"/>
          <w:sz w:val="24"/>
          <w:szCs w:val="24"/>
          <w:lang w:val="es-HN"/>
        </w:rPr>
        <w:t xml:space="preserve"> sobre las consecuencias del manejo del plomo, “</w:t>
      </w:r>
      <w:r>
        <w:rPr>
          <w:rFonts w:ascii="Arial Unicode MS" w:eastAsia="Arial Unicode MS" w:hAnsi="Arial Unicode MS" w:cs="Arial Unicode MS"/>
          <w:sz w:val="24"/>
          <w:szCs w:val="24"/>
          <w:lang w:val="es-HN"/>
        </w:rPr>
        <w:t>el</w:t>
      </w:r>
      <w:r w:rsidRPr="00C01892">
        <w:rPr>
          <w:rFonts w:ascii="Arial Unicode MS" w:eastAsia="Arial Unicode MS" w:hAnsi="Arial Unicode MS" w:cs="Arial Unicode MS"/>
          <w:sz w:val="24"/>
          <w:szCs w:val="24"/>
          <w:lang w:val="es-HN"/>
        </w:rPr>
        <w:t xml:space="preserve"> cuerpo </w:t>
      </w:r>
      <w:r w:rsidR="001755C3">
        <w:rPr>
          <w:rFonts w:ascii="Arial Unicode MS" w:eastAsia="Arial Unicode MS" w:hAnsi="Arial Unicode MS" w:cs="Arial Unicode MS"/>
          <w:sz w:val="24"/>
          <w:szCs w:val="24"/>
          <w:lang w:val="es-HN"/>
        </w:rPr>
        <w:t xml:space="preserve">humano </w:t>
      </w:r>
      <w:r w:rsidRPr="00C01892">
        <w:rPr>
          <w:rFonts w:ascii="Arial Unicode MS" w:eastAsia="Arial Unicode MS" w:hAnsi="Arial Unicode MS" w:cs="Arial Unicode MS"/>
          <w:sz w:val="24"/>
          <w:szCs w:val="24"/>
          <w:lang w:val="es-HN"/>
        </w:rPr>
        <w:lastRenderedPageBreak/>
        <w:t>absorbe el plomo y éste provoca daños en el sistema nervioso, corazón, riñones, huesos y órganos reproductivos</w:t>
      </w:r>
      <w:r w:rsidR="00CE5047">
        <w:rPr>
          <w:rFonts w:ascii="Arial Unicode MS" w:eastAsia="Arial Unicode MS" w:hAnsi="Arial Unicode MS" w:cs="Arial Unicode MS"/>
          <w:sz w:val="24"/>
          <w:szCs w:val="24"/>
          <w:lang w:val="es-HN"/>
        </w:rPr>
        <w:t>”</w:t>
      </w:r>
    </w:p>
    <w:p w:rsidR="00D03B5D" w:rsidRDefault="00CE5047" w:rsidP="00D03B5D">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w:t>
      </w:r>
      <w:r w:rsidR="00D03B5D" w:rsidRPr="00D03B5D">
        <w:rPr>
          <w:rFonts w:ascii="Arial Unicode MS" w:eastAsia="Arial Unicode MS" w:hAnsi="Arial Unicode MS" w:cs="Arial Unicode MS"/>
          <w:sz w:val="24"/>
          <w:szCs w:val="24"/>
          <w:lang w:val="es-HN"/>
        </w:rPr>
        <w:t>De igual manera provoca impactos negativos en el funcionamiento neurológico y  pueden llegar  hasta  la  muerte,  dependiendo  del  grado  y  duración  de  la  exposición.  En  los  niños,  la  exposición  moderada al plomo es responsable de una disminución significativa en el desempeño escolar, puntuaciones más bajas de coeficiente intelectual, aumento de la agresividad y comportamiento violento. El resultado del deterioro  cognitivo  irreversible,  afecta  la  capacidad  de  aprendizaje  y  se  asocia  con  la  pérdida  de  ingresos  económicos de por vida. Los adultos  afectados por el plomo, padecen daños neurológicos, reproductivos, anemia, daño renal, elevada presión arterial y otras enfermedades</w:t>
      </w:r>
      <w:r w:rsidR="0094358C">
        <w:rPr>
          <w:rFonts w:ascii="Arial Unicode MS" w:eastAsia="Arial Unicode MS" w:hAnsi="Arial Unicode MS" w:cs="Arial Unicode MS"/>
          <w:sz w:val="24"/>
          <w:szCs w:val="24"/>
          <w:lang w:val="es-HN"/>
        </w:rPr>
        <w:t>”</w:t>
      </w:r>
      <w:r w:rsidR="00272A09">
        <w:rPr>
          <w:rFonts w:ascii="Arial Unicode MS" w:eastAsia="Arial Unicode MS" w:hAnsi="Arial Unicode MS" w:cs="Arial Unicode MS"/>
          <w:sz w:val="24"/>
          <w:szCs w:val="24"/>
          <w:lang w:val="es-HN"/>
        </w:rPr>
        <w:t xml:space="preserve">  La Agencia de los Estados  Unidos para Sustancias Tóxicas  se ha referido a estos impactos en la salud de los seres humanos.</w:t>
      </w:r>
    </w:p>
    <w:p w:rsidR="00896DBE" w:rsidRDefault="005B431C" w:rsidP="00896DBE">
      <w:pPr>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Por lo anteri</w:t>
      </w:r>
      <w:r w:rsidR="00824017">
        <w:rPr>
          <w:rFonts w:ascii="Arial Unicode MS" w:eastAsia="Arial Unicode MS" w:hAnsi="Arial Unicode MS" w:cs="Arial Unicode MS"/>
          <w:sz w:val="24"/>
          <w:szCs w:val="24"/>
          <w:lang w:val="es-HN"/>
        </w:rPr>
        <w:t>or, Señores Diputados, Ustedes que custodian</w:t>
      </w:r>
      <w:r>
        <w:rPr>
          <w:rFonts w:ascii="Arial Unicode MS" w:eastAsia="Arial Unicode MS" w:hAnsi="Arial Unicode MS" w:cs="Arial Unicode MS"/>
          <w:sz w:val="24"/>
          <w:szCs w:val="24"/>
          <w:lang w:val="es-HN"/>
        </w:rPr>
        <w:t xml:space="preserve"> los intereses de la población</w:t>
      </w:r>
      <w:r w:rsidR="00824017">
        <w:rPr>
          <w:rFonts w:ascii="Arial Unicode MS" w:eastAsia="Arial Unicode MS" w:hAnsi="Arial Unicode MS" w:cs="Arial Unicode MS"/>
          <w:sz w:val="24"/>
          <w:szCs w:val="24"/>
          <w:lang w:val="es-HN"/>
        </w:rPr>
        <w:t xml:space="preserve">, electos para el fin de representarlos </w:t>
      </w:r>
      <w:r>
        <w:rPr>
          <w:rFonts w:ascii="Arial Unicode MS" w:eastAsia="Arial Unicode MS" w:hAnsi="Arial Unicode MS" w:cs="Arial Unicode MS"/>
          <w:sz w:val="24"/>
          <w:szCs w:val="24"/>
          <w:lang w:val="es-HN"/>
        </w:rPr>
        <w:t xml:space="preserve">en el Congreso Nacional, no deben permitir aumentar los riesgos para el medio ambiente y la salud, con normas permisivas y laxas como lo que se pretende con el Decreto en </w:t>
      </w:r>
      <w:r w:rsidR="00896DBE">
        <w:rPr>
          <w:rFonts w:ascii="Arial Unicode MS" w:eastAsia="Arial Unicode MS" w:hAnsi="Arial Unicode MS" w:cs="Arial Unicode MS"/>
          <w:sz w:val="24"/>
          <w:szCs w:val="24"/>
          <w:lang w:val="es-HN"/>
        </w:rPr>
        <w:t>mención.</w:t>
      </w:r>
    </w:p>
    <w:p w:rsidR="00D87AE8" w:rsidRPr="001B79AF" w:rsidRDefault="00896DBE" w:rsidP="00D87AE8">
      <w:pPr>
        <w:spacing w:before="100" w:beforeAutospacing="1" w:after="100" w:afterAutospacing="1"/>
        <w:jc w:val="both"/>
        <w:rPr>
          <w:rFonts w:ascii="Arial Unicode MS" w:eastAsia="Arial Unicode MS" w:hAnsi="Arial Unicode MS" w:cs="Arial Unicode MS"/>
          <w:sz w:val="24"/>
          <w:szCs w:val="24"/>
          <w:lang w:val="es-HN"/>
        </w:rPr>
      </w:pPr>
      <w:r w:rsidRPr="005D2F02">
        <w:rPr>
          <w:rFonts w:ascii="Arial Unicode MS" w:eastAsia="Arial Unicode MS" w:hAnsi="Arial Unicode MS" w:cs="Arial Unicode MS"/>
          <w:b/>
          <w:sz w:val="24"/>
          <w:szCs w:val="24"/>
          <w:lang w:val="es-HN"/>
        </w:rPr>
        <w:t>Tercero:</w:t>
      </w:r>
      <w:r>
        <w:rPr>
          <w:rFonts w:ascii="Arial Unicode MS" w:eastAsia="Arial Unicode MS" w:hAnsi="Arial Unicode MS" w:cs="Arial Unicode MS"/>
          <w:sz w:val="24"/>
          <w:szCs w:val="24"/>
          <w:lang w:val="es-HN"/>
        </w:rPr>
        <w:t xml:space="preserve"> Señores Diputados</w:t>
      </w:r>
      <w:r w:rsidR="005D2F02">
        <w:rPr>
          <w:rFonts w:ascii="Arial Unicode MS" w:eastAsia="Arial Unicode MS" w:hAnsi="Arial Unicode MS" w:cs="Arial Unicode MS"/>
          <w:sz w:val="24"/>
          <w:szCs w:val="24"/>
          <w:lang w:val="es-HN"/>
        </w:rPr>
        <w:t xml:space="preserve">, </w:t>
      </w:r>
      <w:r>
        <w:rPr>
          <w:rFonts w:ascii="Arial Unicode MS" w:eastAsia="Arial Unicode MS" w:hAnsi="Arial Unicode MS" w:cs="Arial Unicode MS"/>
          <w:sz w:val="24"/>
          <w:szCs w:val="24"/>
          <w:lang w:val="es-HN"/>
        </w:rPr>
        <w:t xml:space="preserve"> es </w:t>
      </w:r>
      <w:r w:rsidR="00CE5047">
        <w:rPr>
          <w:rFonts w:ascii="Arial Unicode MS" w:eastAsia="Arial Unicode MS" w:hAnsi="Arial Unicode MS" w:cs="Arial Unicode MS"/>
          <w:sz w:val="24"/>
          <w:szCs w:val="24"/>
          <w:lang w:val="es-HN"/>
        </w:rPr>
        <w:t>ineludible</w:t>
      </w:r>
      <w:r w:rsidR="005D2F02">
        <w:rPr>
          <w:rFonts w:ascii="Arial Unicode MS" w:eastAsia="Arial Unicode MS" w:hAnsi="Arial Unicode MS" w:cs="Arial Unicode MS"/>
          <w:sz w:val="24"/>
          <w:szCs w:val="24"/>
          <w:lang w:val="es-HN"/>
        </w:rPr>
        <w:t xml:space="preserve"> invocar el </w:t>
      </w:r>
      <w:r>
        <w:rPr>
          <w:rFonts w:ascii="Arial Unicode MS" w:eastAsia="Arial Unicode MS" w:hAnsi="Arial Unicode MS" w:cs="Arial Unicode MS"/>
          <w:b/>
          <w:sz w:val="24"/>
          <w:szCs w:val="24"/>
          <w:lang w:val="es-HN"/>
        </w:rPr>
        <w:t>Principio de No regresión</w:t>
      </w:r>
      <w:r w:rsidR="003F5F17">
        <w:rPr>
          <w:rFonts w:ascii="Arial Unicode MS" w:eastAsia="Arial Unicode MS" w:hAnsi="Arial Unicode MS" w:cs="Arial Unicode MS"/>
          <w:b/>
          <w:sz w:val="24"/>
          <w:szCs w:val="24"/>
          <w:lang w:val="es-HN"/>
        </w:rPr>
        <w:t xml:space="preserve"> </w:t>
      </w:r>
      <w:r w:rsidR="001B79AF" w:rsidRPr="001B79AF">
        <w:rPr>
          <w:rFonts w:ascii="Arial Unicode MS" w:eastAsia="Arial Unicode MS" w:hAnsi="Arial Unicode MS" w:cs="Arial Unicode MS"/>
          <w:sz w:val="24"/>
          <w:szCs w:val="24"/>
          <w:lang w:val="es-HN"/>
        </w:rPr>
        <w:t>ampliamente aplicad</w:t>
      </w:r>
      <w:r w:rsidR="001B79AF">
        <w:rPr>
          <w:rFonts w:ascii="Arial Unicode MS" w:eastAsia="Arial Unicode MS" w:hAnsi="Arial Unicode MS" w:cs="Arial Unicode MS"/>
          <w:sz w:val="24"/>
          <w:szCs w:val="24"/>
          <w:lang w:val="es-HN"/>
        </w:rPr>
        <w:t>o especialmente en la normativa ambiental y de derechos humanos.</w:t>
      </w:r>
      <w:r w:rsidR="001B79AF" w:rsidRPr="001B79AF">
        <w:rPr>
          <w:rFonts w:ascii="Arial Unicode MS" w:eastAsia="Arial Unicode MS" w:hAnsi="Arial Unicode MS" w:cs="Arial Unicode MS"/>
          <w:sz w:val="24"/>
          <w:szCs w:val="24"/>
          <w:lang w:val="es-HN"/>
        </w:rPr>
        <w:t xml:space="preserve"> </w:t>
      </w:r>
    </w:p>
    <w:p w:rsidR="00D87AE8" w:rsidRDefault="008338CB" w:rsidP="00D87AE8">
      <w:pPr>
        <w:spacing w:before="100" w:beforeAutospacing="1" w:after="100" w:afterAutospacing="1"/>
        <w:jc w:val="both"/>
        <w:rPr>
          <w:rFonts w:ascii="Arial Unicode MS" w:eastAsia="Arial Unicode MS" w:hAnsi="Arial Unicode MS" w:cs="Arial Unicode MS"/>
          <w:sz w:val="24"/>
          <w:szCs w:val="24"/>
          <w:lang w:val="es-HN"/>
        </w:rPr>
      </w:pPr>
      <w:r>
        <w:rPr>
          <w:rFonts w:ascii="Arial Unicode MS" w:eastAsia="Arial Unicode MS" w:hAnsi="Arial Unicode MS" w:cs="Arial Unicode MS"/>
          <w:b/>
          <w:sz w:val="24"/>
          <w:szCs w:val="24"/>
          <w:lang w:val="es-HN"/>
        </w:rPr>
        <w:t xml:space="preserve"> </w:t>
      </w:r>
      <w:r w:rsidR="00D87AE8" w:rsidRPr="0014359E">
        <w:rPr>
          <w:rFonts w:ascii="Arial Unicode MS" w:eastAsia="Arial Unicode MS" w:hAnsi="Arial Unicode MS" w:cs="Arial Unicode MS"/>
          <w:sz w:val="24"/>
          <w:szCs w:val="24"/>
          <w:lang w:val="es-HN"/>
        </w:rPr>
        <w:t xml:space="preserve">El principio de no regresión enuncia que </w:t>
      </w:r>
      <w:r w:rsidR="00D87AE8">
        <w:rPr>
          <w:rFonts w:ascii="Arial Unicode MS" w:eastAsia="Arial Unicode MS" w:hAnsi="Arial Unicode MS" w:cs="Arial Unicode MS"/>
          <w:sz w:val="24"/>
          <w:szCs w:val="24"/>
          <w:lang w:val="es-HN"/>
        </w:rPr>
        <w:t>la normativa ambiental no debería ser reformada</w:t>
      </w:r>
      <w:r w:rsidR="005B27BD">
        <w:rPr>
          <w:rFonts w:ascii="Arial Unicode MS" w:eastAsia="Arial Unicode MS" w:hAnsi="Arial Unicode MS" w:cs="Arial Unicode MS"/>
          <w:sz w:val="24"/>
          <w:szCs w:val="24"/>
          <w:lang w:val="es-HN"/>
        </w:rPr>
        <w:t xml:space="preserve"> o revisada</w:t>
      </w:r>
      <w:r w:rsidR="00D87AE8">
        <w:rPr>
          <w:rFonts w:ascii="Arial Unicode MS" w:eastAsia="Arial Unicode MS" w:hAnsi="Arial Unicode MS" w:cs="Arial Unicode MS"/>
          <w:sz w:val="24"/>
          <w:szCs w:val="24"/>
          <w:lang w:val="es-HN"/>
        </w:rPr>
        <w:t>, si esto implica</w:t>
      </w:r>
      <w:r w:rsidR="00D87AE8" w:rsidRPr="0014359E">
        <w:rPr>
          <w:rFonts w:ascii="Arial Unicode MS" w:eastAsia="Arial Unicode MS" w:hAnsi="Arial Unicode MS" w:cs="Arial Unicode MS"/>
          <w:sz w:val="24"/>
          <w:szCs w:val="24"/>
          <w:lang w:val="es-HN"/>
        </w:rPr>
        <w:t xml:space="preserve"> retroceder respecto a los niveles de protección alcanzados </w:t>
      </w:r>
      <w:r w:rsidR="00D87AE8">
        <w:rPr>
          <w:rFonts w:ascii="Arial Unicode MS" w:eastAsia="Arial Unicode MS" w:hAnsi="Arial Unicode MS" w:cs="Arial Unicode MS"/>
          <w:sz w:val="24"/>
          <w:szCs w:val="24"/>
          <w:lang w:val="es-HN"/>
        </w:rPr>
        <w:t>con anterioridad como es el caso de los artículos</w:t>
      </w:r>
      <w:r w:rsidR="00D87AE8" w:rsidRPr="00D87AE8">
        <w:rPr>
          <w:rFonts w:ascii="Arial Unicode MS" w:eastAsia="Arial Unicode MS" w:hAnsi="Arial Unicode MS" w:cs="Arial Unicode MS"/>
          <w:sz w:val="24"/>
          <w:szCs w:val="24"/>
          <w:lang w:val="es-HN"/>
        </w:rPr>
        <w:t xml:space="preserve"> </w:t>
      </w:r>
      <w:r w:rsidR="00D87AE8">
        <w:rPr>
          <w:rFonts w:ascii="Arial Unicode MS" w:eastAsia="Arial Unicode MS" w:hAnsi="Arial Unicode MS" w:cs="Arial Unicode MS"/>
          <w:sz w:val="24"/>
          <w:szCs w:val="24"/>
          <w:lang w:val="es-HN"/>
        </w:rPr>
        <w:t xml:space="preserve">números  </w:t>
      </w:r>
      <w:r w:rsidR="00D87AE8" w:rsidRPr="009D2DA8">
        <w:rPr>
          <w:rFonts w:ascii="Arial Unicode MS" w:eastAsia="Arial Unicode MS" w:hAnsi="Arial Unicode MS" w:cs="Arial Unicode MS"/>
          <w:sz w:val="24"/>
          <w:szCs w:val="24"/>
          <w:lang w:val="es-HN"/>
        </w:rPr>
        <w:t xml:space="preserve">8, 11, 68, párrafo Segundo, 69 y 92 literal c) </w:t>
      </w:r>
      <w:r w:rsidR="00D87AE8">
        <w:rPr>
          <w:rFonts w:ascii="Arial Unicode MS" w:eastAsia="Arial Unicode MS" w:hAnsi="Arial Unicode MS" w:cs="Arial Unicode MS"/>
          <w:sz w:val="24"/>
          <w:szCs w:val="24"/>
          <w:lang w:val="es-HN"/>
        </w:rPr>
        <w:t xml:space="preserve">de la  </w:t>
      </w:r>
      <w:r w:rsidR="00D87AE8" w:rsidRPr="009D2DA8">
        <w:rPr>
          <w:rFonts w:ascii="Arial Unicode MS" w:eastAsia="Arial Unicode MS" w:hAnsi="Arial Unicode MS" w:cs="Arial Unicode MS"/>
          <w:sz w:val="24"/>
          <w:szCs w:val="24"/>
          <w:lang w:val="es-HN"/>
        </w:rPr>
        <w:t>Ley General del Ambiente</w:t>
      </w:r>
      <w:r w:rsidR="00D87AE8">
        <w:rPr>
          <w:rFonts w:ascii="Arial Unicode MS" w:eastAsia="Arial Unicode MS" w:hAnsi="Arial Unicode MS" w:cs="Arial Unicode MS"/>
          <w:sz w:val="24"/>
          <w:szCs w:val="24"/>
          <w:lang w:val="es-HN"/>
        </w:rPr>
        <w:t xml:space="preserve">; retroceder </w:t>
      </w:r>
      <w:r w:rsidR="00D87AE8" w:rsidRPr="0014359E">
        <w:rPr>
          <w:rFonts w:ascii="Arial Unicode MS" w:eastAsia="Arial Unicode MS" w:hAnsi="Arial Unicode MS" w:cs="Arial Unicode MS"/>
          <w:sz w:val="24"/>
          <w:szCs w:val="24"/>
          <w:lang w:val="es-HN"/>
        </w:rPr>
        <w:t xml:space="preserve"> en la protección del </w:t>
      </w:r>
      <w:r w:rsidR="00D87AE8">
        <w:rPr>
          <w:rFonts w:ascii="Arial Unicode MS" w:eastAsia="Arial Unicode MS" w:hAnsi="Arial Unicode MS" w:cs="Arial Unicode MS"/>
          <w:sz w:val="24"/>
          <w:szCs w:val="24"/>
          <w:lang w:val="es-HN"/>
        </w:rPr>
        <w:t xml:space="preserve">medio ambiente es un obstáculo </w:t>
      </w:r>
      <w:r w:rsidR="00D87AE8" w:rsidRPr="0014359E">
        <w:rPr>
          <w:rFonts w:ascii="Arial Unicode MS" w:eastAsia="Arial Unicode MS" w:hAnsi="Arial Unicode MS" w:cs="Arial Unicode MS"/>
          <w:sz w:val="24"/>
          <w:szCs w:val="24"/>
          <w:lang w:val="es-HN"/>
        </w:rPr>
        <w:t xml:space="preserve">al desarrollo sostenible y asimismo a la garantía de los derechos de las </w:t>
      </w:r>
      <w:r w:rsidR="00D87AE8">
        <w:rPr>
          <w:rFonts w:ascii="Arial Unicode MS" w:eastAsia="Arial Unicode MS" w:hAnsi="Arial Unicode MS" w:cs="Arial Unicode MS"/>
          <w:sz w:val="24"/>
          <w:szCs w:val="24"/>
          <w:lang w:val="es-HN"/>
        </w:rPr>
        <w:t>generaciones venideras.</w:t>
      </w:r>
    </w:p>
    <w:p w:rsidR="003F5F17" w:rsidRPr="003F5F17" w:rsidRDefault="003F5F17" w:rsidP="003F5F17">
      <w:pPr>
        <w:spacing w:after="200" w:line="276" w:lineRule="auto"/>
        <w:jc w:val="both"/>
        <w:rPr>
          <w:rFonts w:ascii="Arial Unicode MS" w:eastAsia="Arial Unicode MS" w:hAnsi="Arial Unicode MS" w:cs="Arial Unicode MS"/>
          <w:i/>
          <w:sz w:val="24"/>
          <w:szCs w:val="24"/>
          <w:lang w:val="es-HN"/>
        </w:rPr>
      </w:pPr>
      <w:r w:rsidRPr="003F5F17">
        <w:rPr>
          <w:rFonts w:ascii="Arial Unicode MS" w:eastAsia="Arial Unicode MS" w:hAnsi="Arial Unicode MS" w:cs="Arial Unicode MS"/>
          <w:sz w:val="24"/>
          <w:szCs w:val="24"/>
          <w:lang w:val="es-HN"/>
        </w:rPr>
        <w:t>El Abogado Mario Peña Chacón</w:t>
      </w:r>
      <w:r w:rsidRPr="003F5F17">
        <w:rPr>
          <w:rFonts w:ascii="Arial Unicode MS" w:eastAsia="Arial Unicode MS" w:hAnsi="Arial Unicode MS" w:cs="Arial Unicode MS"/>
          <w:i/>
          <w:sz w:val="24"/>
          <w:szCs w:val="24"/>
          <w:lang w:val="es-HN"/>
        </w:rPr>
        <w:t xml:space="preserve"> </w:t>
      </w:r>
      <w:r w:rsidRPr="003F5F17">
        <w:rPr>
          <w:rFonts w:ascii="Arial Unicode MS" w:eastAsia="Arial Unicode MS" w:hAnsi="Arial Unicode MS" w:cs="Arial Unicode MS"/>
          <w:sz w:val="24"/>
          <w:szCs w:val="24"/>
          <w:lang w:val="es-HN"/>
        </w:rPr>
        <w:t>dice que el Principio de No Regresividad :</w:t>
      </w:r>
      <w:r w:rsidRPr="003F5F17">
        <w:rPr>
          <w:rFonts w:ascii="Arial Unicode MS" w:eastAsia="Arial Unicode MS" w:hAnsi="Arial Unicode MS" w:cs="Arial Unicode MS"/>
          <w:i/>
          <w:sz w:val="24"/>
          <w:szCs w:val="24"/>
          <w:lang w:val="es-HN"/>
        </w:rPr>
        <w:t xml:space="preserve"> </w:t>
      </w:r>
      <w:r w:rsidRPr="003F5F17">
        <w:rPr>
          <w:rFonts w:ascii="Arial Unicode MS" w:eastAsia="Arial Unicode MS" w:hAnsi="Arial Unicode MS" w:cs="Arial Unicode MS"/>
          <w:iCs/>
          <w:sz w:val="24"/>
          <w:szCs w:val="24"/>
          <w:lang w:val="es-HN"/>
        </w:rPr>
        <w:t xml:space="preserve">“Tiene como finalidad evitar la supresión </w:t>
      </w:r>
      <w:r w:rsidR="001B79AF">
        <w:rPr>
          <w:rFonts w:ascii="Arial Unicode MS" w:eastAsia="Arial Unicode MS" w:hAnsi="Arial Unicode MS" w:cs="Arial Unicode MS"/>
          <w:iCs/>
          <w:sz w:val="24"/>
          <w:szCs w:val="24"/>
          <w:lang w:val="es-HN"/>
        </w:rPr>
        <w:t xml:space="preserve">de la </w:t>
      </w:r>
      <w:r w:rsidRPr="003F5F17">
        <w:rPr>
          <w:rFonts w:ascii="Arial Unicode MS" w:eastAsia="Arial Unicode MS" w:hAnsi="Arial Unicode MS" w:cs="Arial Unicode MS"/>
          <w:iCs/>
          <w:sz w:val="24"/>
          <w:szCs w:val="24"/>
          <w:lang w:val="es-HN"/>
        </w:rPr>
        <w:t xml:space="preserve">normativa o la reducción de sus exigencias por </w:t>
      </w:r>
      <w:r w:rsidRPr="003F5F17">
        <w:rPr>
          <w:rFonts w:ascii="Arial Unicode MS" w:eastAsia="Arial Unicode MS" w:hAnsi="Arial Unicode MS" w:cs="Arial Unicode MS"/>
          <w:iCs/>
          <w:sz w:val="24"/>
          <w:szCs w:val="24"/>
          <w:lang w:val="es-HN"/>
        </w:rPr>
        <w:lastRenderedPageBreak/>
        <w:t>intereses contrarios que no logren demostrar ser jurídicamente superiores al interés público ambiental, ya que en muchas ocasiones, dichas regresiones pueden llegar a tener como consecuencias daños ambientales irreversibles o de difícil reparación</w:t>
      </w:r>
      <w:bookmarkStart w:id="1" w:name="_ftnref5"/>
      <w:r w:rsidRPr="003F5F17">
        <w:rPr>
          <w:rFonts w:ascii="Arial Unicode MS" w:eastAsia="Arial Unicode MS" w:hAnsi="Arial Unicode MS" w:cs="Arial Unicode MS"/>
          <w:iCs/>
          <w:sz w:val="24"/>
          <w:szCs w:val="24"/>
          <w:lang w:val="es-HN"/>
        </w:rPr>
        <w:t>”</w:t>
      </w:r>
      <w:hyperlink r:id="rId8" w:anchor="_ftn5" w:history="1"/>
      <w:bookmarkEnd w:id="1"/>
      <w:r w:rsidRPr="003F5F17">
        <w:rPr>
          <w:rFonts w:ascii="Arial Unicode MS" w:eastAsia="Arial Unicode MS" w:hAnsi="Arial Unicode MS" w:cs="Arial Unicode MS"/>
          <w:iCs/>
          <w:sz w:val="24"/>
          <w:szCs w:val="24"/>
          <w:lang w:val="es-HN"/>
        </w:rPr>
        <w:t>.</w:t>
      </w:r>
    </w:p>
    <w:p w:rsidR="00CC0480" w:rsidRDefault="00D87AE8" w:rsidP="00D87AE8">
      <w:pPr>
        <w:spacing w:before="100" w:beforeAutospacing="1" w:after="100" w:afterAutospacing="1"/>
        <w:jc w:val="both"/>
        <w:rPr>
          <w:rFonts w:ascii="Arial Unicode MS" w:eastAsia="Arial Unicode MS" w:hAnsi="Arial Unicode MS" w:cs="Arial Unicode MS"/>
          <w:sz w:val="24"/>
          <w:szCs w:val="24"/>
          <w:lang w:val="es-HN"/>
        </w:rPr>
      </w:pPr>
      <w:r w:rsidRPr="0014359E">
        <w:rPr>
          <w:rFonts w:ascii="Arial Unicode MS" w:eastAsia="Arial Unicode MS" w:hAnsi="Arial Unicode MS" w:cs="Arial Unicode MS"/>
          <w:sz w:val="24"/>
          <w:szCs w:val="24"/>
          <w:lang w:val="es-HN"/>
        </w:rPr>
        <w:t>E</w:t>
      </w:r>
      <w:r w:rsidR="00D31806">
        <w:rPr>
          <w:rFonts w:ascii="Arial Unicode MS" w:eastAsia="Arial Unicode MS" w:hAnsi="Arial Unicode MS" w:cs="Arial Unicode MS"/>
          <w:sz w:val="24"/>
          <w:szCs w:val="24"/>
          <w:lang w:val="es-HN"/>
        </w:rPr>
        <w:t xml:space="preserve">ste </w:t>
      </w:r>
      <w:r w:rsidRPr="0014359E">
        <w:rPr>
          <w:rFonts w:ascii="Arial Unicode MS" w:eastAsia="Arial Unicode MS" w:hAnsi="Arial Unicode MS" w:cs="Arial Unicode MS"/>
          <w:sz w:val="24"/>
          <w:szCs w:val="24"/>
          <w:lang w:val="es-HN"/>
        </w:rPr>
        <w:t xml:space="preserve"> principio representa una de las herramientas jurídicas más importantes </w:t>
      </w:r>
      <w:r w:rsidR="00482945" w:rsidRPr="0014359E">
        <w:rPr>
          <w:rFonts w:ascii="Arial Unicode MS" w:eastAsia="Arial Unicode MS" w:hAnsi="Arial Unicode MS" w:cs="Arial Unicode MS"/>
          <w:sz w:val="24"/>
          <w:szCs w:val="24"/>
          <w:lang w:val="es-HN"/>
        </w:rPr>
        <w:t>en el fortalecimiento de la protección del medio</w:t>
      </w:r>
      <w:r>
        <w:rPr>
          <w:rFonts w:ascii="Arial Unicode MS" w:eastAsia="Arial Unicode MS" w:hAnsi="Arial Unicode MS" w:cs="Arial Unicode MS"/>
          <w:sz w:val="24"/>
          <w:szCs w:val="24"/>
          <w:lang w:val="es-HN"/>
        </w:rPr>
        <w:t xml:space="preserve"> ambiente, fundamental,</w:t>
      </w:r>
      <w:r w:rsidRPr="0014359E">
        <w:rPr>
          <w:rFonts w:ascii="Arial Unicode MS" w:eastAsia="Arial Unicode MS" w:hAnsi="Arial Unicode MS" w:cs="Arial Unicode MS"/>
          <w:sz w:val="24"/>
          <w:szCs w:val="24"/>
          <w:lang w:val="es-HN"/>
        </w:rPr>
        <w:t xml:space="preserve"> en el mantenimiento y mejora de una calidad ambien</w:t>
      </w:r>
      <w:r>
        <w:rPr>
          <w:rFonts w:ascii="Arial Unicode MS" w:eastAsia="Arial Unicode MS" w:hAnsi="Arial Unicode MS" w:cs="Arial Unicode MS"/>
          <w:sz w:val="24"/>
          <w:szCs w:val="24"/>
          <w:lang w:val="es-HN"/>
        </w:rPr>
        <w:t xml:space="preserve">tal que permita la salud </w:t>
      </w:r>
      <w:r w:rsidR="005B27BD">
        <w:rPr>
          <w:rFonts w:ascii="Arial Unicode MS" w:eastAsia="Arial Unicode MS" w:hAnsi="Arial Unicode MS" w:cs="Arial Unicode MS"/>
          <w:sz w:val="24"/>
          <w:szCs w:val="24"/>
          <w:lang w:val="es-HN"/>
        </w:rPr>
        <w:t xml:space="preserve">de los seres humanos y de los </w:t>
      </w:r>
      <w:r w:rsidR="005B27BD" w:rsidRPr="0014359E">
        <w:rPr>
          <w:rFonts w:ascii="Arial Unicode MS" w:eastAsia="Arial Unicode MS" w:hAnsi="Arial Unicode MS" w:cs="Arial Unicode MS"/>
          <w:sz w:val="24"/>
          <w:szCs w:val="24"/>
          <w:lang w:val="es-HN"/>
        </w:rPr>
        <w:t>ecosistemas</w:t>
      </w:r>
      <w:r w:rsidR="00482945">
        <w:rPr>
          <w:rFonts w:ascii="Arial Unicode MS" w:eastAsia="Arial Unicode MS" w:hAnsi="Arial Unicode MS" w:cs="Arial Unicode MS"/>
          <w:sz w:val="24"/>
          <w:szCs w:val="24"/>
          <w:lang w:val="es-HN"/>
        </w:rPr>
        <w:t xml:space="preserve">. </w:t>
      </w:r>
      <w:r>
        <w:rPr>
          <w:rFonts w:ascii="Arial Unicode MS" w:eastAsia="Arial Unicode MS" w:hAnsi="Arial Unicode MS" w:cs="Arial Unicode MS"/>
          <w:sz w:val="24"/>
          <w:szCs w:val="24"/>
          <w:lang w:val="es-HN"/>
        </w:rPr>
        <w:t xml:space="preserve">Igualmente </w:t>
      </w:r>
      <w:r w:rsidRPr="0014359E">
        <w:rPr>
          <w:rFonts w:ascii="Arial Unicode MS" w:eastAsia="Arial Unicode MS" w:hAnsi="Arial Unicode MS" w:cs="Arial Unicode MS"/>
          <w:sz w:val="24"/>
          <w:szCs w:val="24"/>
          <w:lang w:val="es-HN"/>
        </w:rPr>
        <w:t xml:space="preserve"> </w:t>
      </w:r>
      <w:r w:rsidR="005B27BD">
        <w:rPr>
          <w:rFonts w:ascii="Arial Unicode MS" w:eastAsia="Arial Unicode MS" w:hAnsi="Arial Unicode MS" w:cs="Arial Unicode MS"/>
          <w:sz w:val="24"/>
          <w:szCs w:val="24"/>
          <w:lang w:val="es-HN"/>
        </w:rPr>
        <w:t xml:space="preserve">asegura y </w:t>
      </w:r>
      <w:r w:rsidRPr="0014359E">
        <w:rPr>
          <w:rFonts w:ascii="Arial Unicode MS" w:eastAsia="Arial Unicode MS" w:hAnsi="Arial Unicode MS" w:cs="Arial Unicode MS"/>
          <w:sz w:val="24"/>
          <w:szCs w:val="24"/>
          <w:lang w:val="es-HN"/>
        </w:rPr>
        <w:t>gar</w:t>
      </w:r>
      <w:r>
        <w:rPr>
          <w:rFonts w:ascii="Arial Unicode MS" w:eastAsia="Arial Unicode MS" w:hAnsi="Arial Unicode MS" w:cs="Arial Unicode MS"/>
          <w:sz w:val="24"/>
          <w:szCs w:val="24"/>
          <w:lang w:val="es-HN"/>
        </w:rPr>
        <w:t>antiza</w:t>
      </w:r>
      <w:r w:rsidRPr="0014359E">
        <w:rPr>
          <w:rFonts w:ascii="Arial Unicode MS" w:eastAsia="Arial Unicode MS" w:hAnsi="Arial Unicode MS" w:cs="Arial Unicode MS"/>
          <w:sz w:val="24"/>
          <w:szCs w:val="24"/>
          <w:lang w:val="es-HN"/>
        </w:rPr>
        <w:t xml:space="preserve"> la equidad intergeneracional, es decir, el derecho de las generaciones </w:t>
      </w:r>
      <w:r w:rsidR="00CB087A">
        <w:rPr>
          <w:rFonts w:ascii="Arial Unicode MS" w:eastAsia="Arial Unicode MS" w:hAnsi="Arial Unicode MS" w:cs="Arial Unicode MS"/>
          <w:sz w:val="24"/>
          <w:szCs w:val="24"/>
          <w:lang w:val="es-HN"/>
        </w:rPr>
        <w:t>venideras</w:t>
      </w:r>
      <w:r w:rsidRPr="0014359E">
        <w:rPr>
          <w:rFonts w:ascii="Arial Unicode MS" w:eastAsia="Arial Unicode MS" w:hAnsi="Arial Unicode MS" w:cs="Arial Unicode MS"/>
          <w:sz w:val="24"/>
          <w:szCs w:val="24"/>
          <w:lang w:val="es-HN"/>
        </w:rPr>
        <w:t xml:space="preserve"> a gozar de los mismos beneficios que </w:t>
      </w:r>
      <w:r w:rsidR="005A448D">
        <w:rPr>
          <w:rFonts w:ascii="Arial Unicode MS" w:eastAsia="Arial Unicode MS" w:hAnsi="Arial Unicode MS" w:cs="Arial Unicode MS"/>
          <w:sz w:val="24"/>
          <w:szCs w:val="24"/>
          <w:lang w:val="es-HN"/>
        </w:rPr>
        <w:t xml:space="preserve">gozan </w:t>
      </w:r>
      <w:r w:rsidR="00910F41">
        <w:rPr>
          <w:rFonts w:ascii="Arial Unicode MS" w:eastAsia="Arial Unicode MS" w:hAnsi="Arial Unicode MS" w:cs="Arial Unicode MS"/>
          <w:sz w:val="24"/>
          <w:szCs w:val="24"/>
          <w:lang w:val="es-HN"/>
        </w:rPr>
        <w:t>los seres humanos en la actualidad.</w:t>
      </w:r>
      <w:r w:rsidR="00482945">
        <w:rPr>
          <w:rFonts w:ascii="Arial Unicode MS" w:eastAsia="Arial Unicode MS" w:hAnsi="Arial Unicode MS" w:cs="Arial Unicode MS"/>
          <w:sz w:val="24"/>
          <w:szCs w:val="24"/>
          <w:lang w:val="es-HN"/>
        </w:rPr>
        <w:t xml:space="preserve"> </w:t>
      </w:r>
    </w:p>
    <w:p w:rsidR="00DE1FAE" w:rsidRDefault="00BA01E5" w:rsidP="00D87AE8">
      <w:pPr>
        <w:spacing w:before="100" w:beforeAutospacing="1" w:after="100" w:afterAutospacing="1"/>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Finalmente, Señores Diputados, visto lo anterior,  en el ejercicio del derecho de los ciudadanos de participar en la prevención de daños ambientales y del deber de la población de velar porque no se causen impactos negativos en el territorio nacional proveniente en éste caso de la importación de desechos de baterías </w:t>
      </w:r>
      <w:r w:rsidR="00251696">
        <w:rPr>
          <w:rFonts w:ascii="Arial Unicode MS" w:eastAsia="Arial Unicode MS" w:hAnsi="Arial Unicode MS" w:cs="Arial Unicode MS"/>
          <w:sz w:val="24"/>
          <w:szCs w:val="24"/>
          <w:lang w:val="es-HN"/>
        </w:rPr>
        <w:t>usadas conteniendo plomo</w:t>
      </w:r>
      <w:r w:rsidR="00E01DCF">
        <w:rPr>
          <w:rFonts w:ascii="Arial Unicode MS" w:eastAsia="Arial Unicode MS" w:hAnsi="Arial Unicode MS" w:cs="Arial Unicode MS"/>
          <w:sz w:val="24"/>
          <w:szCs w:val="24"/>
          <w:lang w:val="es-HN"/>
        </w:rPr>
        <w:t>,</w:t>
      </w:r>
      <w:r w:rsidR="00251696">
        <w:rPr>
          <w:rFonts w:ascii="Arial Unicode MS" w:eastAsia="Arial Unicode MS" w:hAnsi="Arial Unicode MS" w:cs="Arial Unicode MS"/>
          <w:sz w:val="24"/>
          <w:szCs w:val="24"/>
          <w:lang w:val="es-HN"/>
        </w:rPr>
        <w:t xml:space="preserve"> solicitamos lo siguiente:</w:t>
      </w:r>
    </w:p>
    <w:p w:rsidR="00251696" w:rsidRPr="00E01DCF" w:rsidRDefault="00251696" w:rsidP="00D87AE8">
      <w:pPr>
        <w:spacing w:before="100" w:beforeAutospacing="1" w:after="100" w:afterAutospacing="1"/>
        <w:jc w:val="both"/>
        <w:rPr>
          <w:rFonts w:ascii="Arial Unicode MS" w:eastAsia="Arial Unicode MS" w:hAnsi="Arial Unicode MS" w:cs="Arial Unicode MS"/>
          <w:b/>
          <w:sz w:val="24"/>
          <w:szCs w:val="24"/>
          <w:lang w:val="es-HN"/>
        </w:rPr>
      </w:pPr>
      <w:r>
        <w:rPr>
          <w:rFonts w:ascii="Arial Unicode MS" w:eastAsia="Arial Unicode MS" w:hAnsi="Arial Unicode MS" w:cs="Arial Unicode MS"/>
          <w:sz w:val="24"/>
          <w:szCs w:val="24"/>
          <w:lang w:val="es-HN"/>
        </w:rPr>
        <w:t xml:space="preserve">1.- Derogar de forma inmediata o dejarlo sin efecto legal, el Decreto que contiene la interpretación de los artículos números  </w:t>
      </w:r>
      <w:r w:rsidRPr="009D2DA8">
        <w:rPr>
          <w:rFonts w:ascii="Arial Unicode MS" w:eastAsia="Arial Unicode MS" w:hAnsi="Arial Unicode MS" w:cs="Arial Unicode MS"/>
          <w:sz w:val="24"/>
          <w:szCs w:val="24"/>
          <w:lang w:val="es-HN"/>
        </w:rPr>
        <w:t xml:space="preserve">8, 11, 68, párrafo Segundo, 69 y 92 literal c) </w:t>
      </w:r>
      <w:r>
        <w:rPr>
          <w:rFonts w:ascii="Arial Unicode MS" w:eastAsia="Arial Unicode MS" w:hAnsi="Arial Unicode MS" w:cs="Arial Unicode MS"/>
          <w:sz w:val="24"/>
          <w:szCs w:val="24"/>
          <w:lang w:val="es-HN"/>
        </w:rPr>
        <w:t xml:space="preserve">de la  </w:t>
      </w:r>
      <w:r w:rsidRPr="009D2DA8">
        <w:rPr>
          <w:rFonts w:ascii="Arial Unicode MS" w:eastAsia="Arial Unicode MS" w:hAnsi="Arial Unicode MS" w:cs="Arial Unicode MS"/>
          <w:sz w:val="24"/>
          <w:szCs w:val="24"/>
          <w:lang w:val="es-HN"/>
        </w:rPr>
        <w:t>Ley General del Ambiente</w:t>
      </w:r>
      <w:r>
        <w:rPr>
          <w:rFonts w:ascii="Arial Unicode MS" w:eastAsia="Arial Unicode MS" w:hAnsi="Arial Unicode MS" w:cs="Arial Unicode MS"/>
          <w:sz w:val="24"/>
          <w:szCs w:val="24"/>
          <w:lang w:val="es-HN"/>
        </w:rPr>
        <w:t xml:space="preserve">, </w:t>
      </w:r>
      <w:r w:rsidR="00454860">
        <w:rPr>
          <w:rFonts w:ascii="Arial Unicode MS" w:eastAsia="Arial Unicode MS" w:hAnsi="Arial Unicode MS" w:cs="Arial Unicode MS"/>
          <w:sz w:val="24"/>
          <w:szCs w:val="24"/>
          <w:lang w:val="es-HN"/>
        </w:rPr>
        <w:t xml:space="preserve">que se refiere a </w:t>
      </w:r>
      <w:r>
        <w:rPr>
          <w:rFonts w:ascii="Arial Unicode MS" w:eastAsia="Arial Unicode MS" w:hAnsi="Arial Unicode MS" w:cs="Arial Unicode MS"/>
          <w:sz w:val="24"/>
          <w:szCs w:val="24"/>
          <w:lang w:val="es-HN"/>
        </w:rPr>
        <w:t xml:space="preserve">que no es prohibida la importación, fabricación y/o reciclaje de </w:t>
      </w:r>
      <w:r w:rsidRPr="00E01DCF">
        <w:rPr>
          <w:rFonts w:ascii="Arial Unicode MS" w:eastAsia="Arial Unicode MS" w:hAnsi="Arial Unicode MS" w:cs="Arial Unicode MS"/>
          <w:b/>
          <w:sz w:val="24"/>
          <w:szCs w:val="24"/>
          <w:lang w:val="es-HN"/>
        </w:rPr>
        <w:t>baterías usadas provenientes de otros países.</w:t>
      </w:r>
    </w:p>
    <w:p w:rsidR="00251696" w:rsidRDefault="00251696" w:rsidP="00D87AE8">
      <w:pPr>
        <w:spacing w:before="100" w:beforeAutospacing="1" w:after="100" w:afterAutospacing="1"/>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 xml:space="preserve">2.- </w:t>
      </w:r>
      <w:r w:rsidR="00454860">
        <w:rPr>
          <w:rFonts w:ascii="Arial Unicode MS" w:eastAsia="Arial Unicode MS" w:hAnsi="Arial Unicode MS" w:cs="Arial Unicode MS"/>
          <w:sz w:val="24"/>
          <w:szCs w:val="24"/>
          <w:lang w:val="es-HN"/>
        </w:rPr>
        <w:t xml:space="preserve">En consecuencia no remitir el </w:t>
      </w:r>
      <w:r>
        <w:rPr>
          <w:rFonts w:ascii="Arial Unicode MS" w:eastAsia="Arial Unicode MS" w:hAnsi="Arial Unicode MS" w:cs="Arial Unicode MS"/>
          <w:sz w:val="24"/>
          <w:szCs w:val="24"/>
          <w:lang w:val="es-HN"/>
        </w:rPr>
        <w:t>decreto para sanción del Poder Ejecutivo</w:t>
      </w:r>
      <w:r w:rsidR="00454860">
        <w:rPr>
          <w:rFonts w:ascii="Arial Unicode MS" w:eastAsia="Arial Unicode MS" w:hAnsi="Arial Unicode MS" w:cs="Arial Unicode MS"/>
          <w:sz w:val="24"/>
          <w:szCs w:val="24"/>
          <w:lang w:val="es-HN"/>
        </w:rPr>
        <w:t xml:space="preserve"> </w:t>
      </w:r>
      <w:r w:rsidR="000E42F8">
        <w:rPr>
          <w:rFonts w:ascii="Arial Unicode MS" w:eastAsia="Arial Unicode MS" w:hAnsi="Arial Unicode MS" w:cs="Arial Unicode MS"/>
          <w:sz w:val="24"/>
          <w:szCs w:val="24"/>
          <w:lang w:val="es-HN"/>
        </w:rPr>
        <w:t>o retirarl</w:t>
      </w:r>
      <w:r w:rsidR="00A92921">
        <w:rPr>
          <w:rFonts w:ascii="Arial Unicode MS" w:eastAsia="Arial Unicode MS" w:hAnsi="Arial Unicode MS" w:cs="Arial Unicode MS"/>
          <w:sz w:val="24"/>
          <w:szCs w:val="24"/>
          <w:lang w:val="es-HN"/>
        </w:rPr>
        <w:t>o en caso de haber sido enviado</w:t>
      </w:r>
      <w:r>
        <w:rPr>
          <w:rFonts w:ascii="Arial Unicode MS" w:eastAsia="Arial Unicode MS" w:hAnsi="Arial Unicode MS" w:cs="Arial Unicode MS"/>
          <w:sz w:val="24"/>
          <w:szCs w:val="24"/>
          <w:lang w:val="es-HN"/>
        </w:rPr>
        <w:t xml:space="preserve"> y </w:t>
      </w:r>
      <w:r w:rsidR="00454860">
        <w:rPr>
          <w:rFonts w:ascii="Arial Unicode MS" w:eastAsia="Arial Unicode MS" w:hAnsi="Arial Unicode MS" w:cs="Arial Unicode MS"/>
          <w:sz w:val="24"/>
          <w:szCs w:val="24"/>
          <w:lang w:val="es-HN"/>
        </w:rPr>
        <w:t xml:space="preserve">tampoco </w:t>
      </w:r>
      <w:r w:rsidR="000E42F8">
        <w:rPr>
          <w:rFonts w:ascii="Arial Unicode MS" w:eastAsia="Arial Unicode MS" w:hAnsi="Arial Unicode MS" w:cs="Arial Unicode MS"/>
          <w:sz w:val="24"/>
          <w:szCs w:val="24"/>
          <w:lang w:val="es-HN"/>
        </w:rPr>
        <w:t xml:space="preserve">ordenar </w:t>
      </w:r>
      <w:r>
        <w:rPr>
          <w:rFonts w:ascii="Arial Unicode MS" w:eastAsia="Arial Unicode MS" w:hAnsi="Arial Unicode MS" w:cs="Arial Unicode MS"/>
          <w:sz w:val="24"/>
          <w:szCs w:val="24"/>
          <w:lang w:val="es-HN"/>
        </w:rPr>
        <w:t>la publicación en el Diario Oficial La Gaceta.</w:t>
      </w:r>
    </w:p>
    <w:p w:rsidR="00E34076" w:rsidRDefault="00E34076" w:rsidP="00D87AE8">
      <w:pPr>
        <w:spacing w:before="100" w:beforeAutospacing="1" w:after="100" w:afterAutospacing="1"/>
        <w:jc w:val="both"/>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Atentamente</w:t>
      </w:r>
    </w:p>
    <w:p w:rsidR="00E34076" w:rsidRDefault="00E34076" w:rsidP="00E34076">
      <w:pPr>
        <w:spacing w:before="100" w:beforeAutospacing="1" w:after="100" w:afterAutospacing="1"/>
        <w:jc w:val="center"/>
        <w:rPr>
          <w:rFonts w:ascii="Arial Unicode MS" w:eastAsia="Arial Unicode MS" w:hAnsi="Arial Unicode MS" w:cs="Arial Unicode MS"/>
          <w:sz w:val="24"/>
          <w:szCs w:val="24"/>
          <w:lang w:val="es-HN"/>
        </w:rPr>
      </w:pPr>
      <w:r>
        <w:rPr>
          <w:rFonts w:ascii="Arial Unicode MS" w:eastAsia="Arial Unicode MS" w:hAnsi="Arial Unicode MS" w:cs="Arial Unicode MS"/>
          <w:sz w:val="24"/>
          <w:szCs w:val="24"/>
          <w:lang w:val="es-HN"/>
        </w:rPr>
        <w:t>INSTITUTO DE DERECHO AMBIENTAL DE HONDURAS (IDAMHO)</w:t>
      </w:r>
    </w:p>
    <w:p w:rsidR="00E34076" w:rsidRPr="0014359E" w:rsidRDefault="00E34076" w:rsidP="00E34076">
      <w:pPr>
        <w:spacing w:before="100" w:beforeAutospacing="1" w:after="100" w:afterAutospacing="1"/>
        <w:jc w:val="center"/>
        <w:rPr>
          <w:rFonts w:ascii="Arial Unicode MS" w:eastAsia="Arial Unicode MS" w:hAnsi="Arial Unicode MS" w:cs="Arial Unicode MS"/>
          <w:sz w:val="24"/>
          <w:szCs w:val="24"/>
          <w:lang w:val="es-HN"/>
        </w:rPr>
      </w:pPr>
    </w:p>
    <w:p w:rsidR="00D87AE8" w:rsidRPr="0014359E" w:rsidRDefault="00D87AE8" w:rsidP="00D87AE8">
      <w:pPr>
        <w:spacing w:before="100" w:beforeAutospacing="1" w:after="100" w:afterAutospacing="1"/>
        <w:jc w:val="both"/>
        <w:rPr>
          <w:rFonts w:ascii="Arial Unicode MS" w:eastAsia="Arial Unicode MS" w:hAnsi="Arial Unicode MS" w:cs="Arial Unicode MS"/>
          <w:sz w:val="24"/>
          <w:szCs w:val="24"/>
          <w:lang w:val="es-HN"/>
        </w:rPr>
      </w:pPr>
    </w:p>
    <w:p w:rsidR="00D87AE8" w:rsidRPr="0014359E" w:rsidRDefault="00D87AE8" w:rsidP="00DE1FAE">
      <w:pPr>
        <w:spacing w:before="100" w:beforeAutospacing="1" w:after="100" w:afterAutospacing="1"/>
        <w:ind w:left="720"/>
        <w:rPr>
          <w:rFonts w:ascii="Arial Unicode MS" w:eastAsia="Arial Unicode MS" w:hAnsi="Arial Unicode MS" w:cs="Arial Unicode MS"/>
          <w:sz w:val="24"/>
          <w:szCs w:val="24"/>
          <w:lang w:val="es-HN"/>
        </w:rPr>
      </w:pPr>
    </w:p>
    <w:p w:rsidR="00615F96" w:rsidRPr="00BF5FAD" w:rsidRDefault="000C65C8" w:rsidP="000C65C8">
      <w:pPr>
        <w:jc w:val="center"/>
        <w:rPr>
          <w:rFonts w:asciiTheme="minorHAnsi" w:hAnsiTheme="minorHAnsi" w:cstheme="minorHAnsi"/>
          <w:b/>
          <w:sz w:val="28"/>
          <w:szCs w:val="28"/>
          <w:lang w:val="es-HN"/>
        </w:rPr>
      </w:pPr>
      <w:r w:rsidRPr="00BF5FAD">
        <w:rPr>
          <w:rFonts w:asciiTheme="minorHAnsi" w:hAnsiTheme="minorHAnsi" w:cstheme="minorHAnsi"/>
          <w:b/>
          <w:sz w:val="28"/>
          <w:szCs w:val="28"/>
          <w:lang w:val="es-HN"/>
        </w:rPr>
        <w:t>LEY GENERAL DEL AMBIENTE</w:t>
      </w:r>
    </w:p>
    <w:p w:rsidR="000C65C8" w:rsidRDefault="000C65C8" w:rsidP="000C65C8">
      <w:pPr>
        <w:jc w:val="center"/>
        <w:rPr>
          <w:rFonts w:asciiTheme="minorHAnsi" w:hAnsiTheme="minorHAnsi" w:cstheme="minorHAnsi"/>
          <w:sz w:val="28"/>
          <w:szCs w:val="28"/>
          <w:lang w:val="es-HN"/>
        </w:rPr>
      </w:pPr>
    </w:p>
    <w:p w:rsidR="00615F96" w:rsidRDefault="000C65C8" w:rsidP="000C65C8">
      <w:pPr>
        <w:jc w:val="both"/>
        <w:rPr>
          <w:rFonts w:asciiTheme="minorHAnsi" w:hAnsiTheme="minorHAnsi" w:cstheme="minorHAnsi"/>
          <w:sz w:val="28"/>
          <w:szCs w:val="28"/>
          <w:lang w:val="es-HN"/>
        </w:rPr>
      </w:pPr>
      <w:r>
        <w:rPr>
          <w:rFonts w:asciiTheme="minorHAnsi" w:hAnsiTheme="minorHAnsi" w:cstheme="minorHAnsi"/>
          <w:sz w:val="28"/>
          <w:szCs w:val="28"/>
          <w:lang w:val="es-HN"/>
        </w:rPr>
        <w:t>Artículos sometidos a interpretación:</w:t>
      </w:r>
    </w:p>
    <w:p w:rsidR="000C65C8" w:rsidRDefault="000C65C8" w:rsidP="000C65C8">
      <w:pPr>
        <w:jc w:val="both"/>
        <w:rPr>
          <w:rFonts w:asciiTheme="minorHAnsi" w:hAnsiTheme="minorHAnsi" w:cstheme="minorHAnsi"/>
          <w:sz w:val="28"/>
          <w:szCs w:val="28"/>
          <w:lang w:val="es-HN"/>
        </w:rPr>
      </w:pPr>
    </w:p>
    <w:p w:rsidR="00A94434" w:rsidRPr="004911F8" w:rsidRDefault="000C65C8" w:rsidP="004911F8">
      <w:pPr>
        <w:spacing w:line="360" w:lineRule="auto"/>
        <w:jc w:val="both"/>
        <w:rPr>
          <w:rFonts w:asciiTheme="minorHAnsi" w:hAnsiTheme="minorHAnsi" w:cstheme="minorHAnsi"/>
          <w:sz w:val="28"/>
          <w:szCs w:val="28"/>
          <w:lang w:val="es-HN"/>
        </w:rPr>
      </w:pPr>
      <w:r w:rsidRPr="000C65C8">
        <w:rPr>
          <w:rFonts w:asciiTheme="minorHAnsi" w:hAnsiTheme="minorHAnsi" w:cstheme="minorHAnsi"/>
          <w:b/>
          <w:sz w:val="28"/>
          <w:szCs w:val="28"/>
          <w:lang w:val="es-HN"/>
        </w:rPr>
        <w:t>Art</w:t>
      </w:r>
      <w:r w:rsidR="00A94434" w:rsidRPr="000C65C8">
        <w:rPr>
          <w:rFonts w:asciiTheme="minorHAnsi" w:hAnsiTheme="minorHAnsi" w:cstheme="minorHAnsi"/>
          <w:b/>
          <w:sz w:val="28"/>
          <w:szCs w:val="28"/>
          <w:lang w:val="es-HN"/>
        </w:rPr>
        <w:t>ículo 8.</w:t>
      </w:r>
      <w:r w:rsidR="00F663B1" w:rsidRPr="004911F8">
        <w:rPr>
          <w:rFonts w:asciiTheme="minorHAnsi" w:hAnsiTheme="minorHAnsi" w:cstheme="minorHAnsi"/>
          <w:sz w:val="28"/>
          <w:szCs w:val="28"/>
          <w:lang w:val="es-HN"/>
        </w:rPr>
        <w:t xml:space="preserve"> </w:t>
      </w:r>
      <w:r w:rsidR="00A94434" w:rsidRPr="004911F8">
        <w:rPr>
          <w:rFonts w:asciiTheme="minorHAnsi" w:hAnsiTheme="minorHAnsi" w:cstheme="minorHAnsi"/>
          <w:sz w:val="28"/>
          <w:szCs w:val="28"/>
          <w:lang w:val="es-HN"/>
        </w:rPr>
        <w:t>Se  prohíbe  la  introducción  a</w:t>
      </w:r>
      <w:r w:rsidR="00F663B1" w:rsidRPr="004911F8">
        <w:rPr>
          <w:rFonts w:asciiTheme="minorHAnsi" w:hAnsiTheme="minorHAnsi" w:cstheme="minorHAnsi"/>
          <w:sz w:val="28"/>
          <w:szCs w:val="28"/>
          <w:lang w:val="es-HN"/>
        </w:rPr>
        <w:t xml:space="preserve">l  país,  de  desechos  tóxicos, </w:t>
      </w:r>
      <w:r w:rsidR="00A94434" w:rsidRPr="004911F8">
        <w:rPr>
          <w:rFonts w:asciiTheme="minorHAnsi" w:hAnsiTheme="minorHAnsi" w:cstheme="minorHAnsi"/>
          <w:sz w:val="28"/>
          <w:szCs w:val="28"/>
          <w:lang w:val="es-HN"/>
        </w:rPr>
        <w:t xml:space="preserve"> radioactivos, basuras  domiciliarias,  cienos  o  lodos  cloacales  y  otros  considerados  perjudiciales  o</w:t>
      </w:r>
      <w:r w:rsidR="00F663B1" w:rsidRPr="004911F8">
        <w:rPr>
          <w:rFonts w:asciiTheme="minorHAnsi" w:hAnsiTheme="minorHAnsi" w:cstheme="minorHAnsi"/>
          <w:sz w:val="28"/>
          <w:szCs w:val="28"/>
          <w:lang w:val="es-HN"/>
        </w:rPr>
        <w:t xml:space="preserve"> contaminantes. </w:t>
      </w:r>
      <w:r w:rsidR="00A94434" w:rsidRPr="004911F8">
        <w:rPr>
          <w:rFonts w:asciiTheme="minorHAnsi" w:hAnsiTheme="minorHAnsi" w:cstheme="minorHAnsi"/>
          <w:sz w:val="28"/>
          <w:szCs w:val="28"/>
          <w:lang w:val="es-HN"/>
        </w:rPr>
        <w:t xml:space="preserve">El  territorio  y  las  aguas  nacionales  no  podrán  utilizarse  como  depósito  de  tales materiales. </w:t>
      </w:r>
    </w:p>
    <w:p w:rsidR="00F663B1" w:rsidRPr="004911F8" w:rsidRDefault="00F663B1" w:rsidP="004911F8">
      <w:pPr>
        <w:spacing w:line="360" w:lineRule="auto"/>
        <w:jc w:val="both"/>
        <w:rPr>
          <w:rFonts w:asciiTheme="minorHAnsi" w:hAnsiTheme="minorHAnsi" w:cstheme="minorHAnsi"/>
          <w:sz w:val="28"/>
          <w:szCs w:val="28"/>
          <w:lang w:val="es-HN"/>
        </w:rPr>
      </w:pPr>
    </w:p>
    <w:p w:rsidR="00F663B1" w:rsidRPr="004911F8" w:rsidRDefault="00F663B1" w:rsidP="004911F8">
      <w:pPr>
        <w:spacing w:line="360" w:lineRule="auto"/>
        <w:jc w:val="both"/>
        <w:rPr>
          <w:rFonts w:asciiTheme="minorHAnsi" w:hAnsiTheme="minorHAnsi" w:cstheme="minorHAnsi"/>
          <w:sz w:val="28"/>
          <w:szCs w:val="28"/>
          <w:lang w:val="es-HN"/>
        </w:rPr>
      </w:pPr>
      <w:r w:rsidRPr="000C65C8">
        <w:rPr>
          <w:rFonts w:asciiTheme="minorHAnsi" w:hAnsiTheme="minorHAnsi" w:cstheme="minorHAnsi"/>
          <w:b/>
          <w:sz w:val="28"/>
          <w:szCs w:val="28"/>
          <w:lang w:val="es-HN"/>
        </w:rPr>
        <w:t>Artículo No. 11 literal k)</w:t>
      </w:r>
      <w:r w:rsidRPr="004911F8">
        <w:rPr>
          <w:rFonts w:asciiTheme="minorHAnsi" w:hAnsiTheme="minorHAnsi" w:cstheme="minorHAnsi"/>
          <w:sz w:val="28"/>
          <w:szCs w:val="28"/>
          <w:lang w:val="es-HN"/>
        </w:rPr>
        <w:t xml:space="preserve"> Tomar las medidas necesarias para evitar la importación al país de productos peligrosos para el ecosistema y la salud humana; </w:t>
      </w:r>
    </w:p>
    <w:p w:rsidR="00F663B1" w:rsidRPr="004911F8" w:rsidRDefault="00F663B1" w:rsidP="004911F8">
      <w:pPr>
        <w:spacing w:line="360" w:lineRule="auto"/>
        <w:jc w:val="both"/>
        <w:rPr>
          <w:rFonts w:asciiTheme="minorHAnsi" w:hAnsiTheme="minorHAnsi" w:cstheme="minorHAnsi"/>
          <w:sz w:val="28"/>
          <w:szCs w:val="28"/>
          <w:lang w:val="es-HN"/>
        </w:rPr>
      </w:pPr>
    </w:p>
    <w:p w:rsidR="00BA2070" w:rsidRPr="004911F8" w:rsidRDefault="00513B59" w:rsidP="004911F8">
      <w:pPr>
        <w:spacing w:line="360" w:lineRule="auto"/>
        <w:jc w:val="both"/>
        <w:rPr>
          <w:rFonts w:asciiTheme="minorHAnsi" w:hAnsiTheme="minorHAnsi" w:cstheme="minorHAnsi"/>
          <w:sz w:val="28"/>
          <w:szCs w:val="28"/>
          <w:lang w:val="es-HN"/>
        </w:rPr>
      </w:pPr>
      <w:r w:rsidRPr="000C65C8">
        <w:rPr>
          <w:rFonts w:asciiTheme="minorHAnsi" w:hAnsiTheme="minorHAnsi" w:cstheme="minorHAnsi"/>
          <w:b/>
          <w:sz w:val="28"/>
          <w:szCs w:val="28"/>
          <w:lang w:val="es-HN"/>
        </w:rPr>
        <w:t>Artículo 68.</w:t>
      </w:r>
      <w:r w:rsidRPr="004911F8">
        <w:rPr>
          <w:rFonts w:asciiTheme="minorHAnsi" w:hAnsiTheme="minorHAnsi" w:cstheme="minorHAnsi"/>
          <w:sz w:val="28"/>
          <w:szCs w:val="28"/>
          <w:lang w:val="es-HN"/>
        </w:rPr>
        <w:t xml:space="preserve"> El Estado ejercerá de conformidad con el Código de Salud, las leyes de Sanidad Vegetal y de Sanidad Animal y otras disposiciones conexas, el control sobre la fabricación, formulación, importación, distribución, venta, transporte, almacenamiento, utilización y disposición final de los agroquímicos y productos tóxicos o peligrosos utilizados en la agricultura, ganadería, industria y otras actividades. Las sustancias tóxicas o peligrosas no podrán se</w:t>
      </w:r>
      <w:r w:rsidR="000C65C8">
        <w:rPr>
          <w:rFonts w:asciiTheme="minorHAnsi" w:hAnsiTheme="minorHAnsi" w:cstheme="minorHAnsi"/>
          <w:sz w:val="28"/>
          <w:szCs w:val="28"/>
          <w:lang w:val="es-HN"/>
        </w:rPr>
        <w:t>r</w:t>
      </w:r>
      <w:r w:rsidRPr="004911F8">
        <w:rPr>
          <w:rFonts w:asciiTheme="minorHAnsi" w:hAnsiTheme="minorHAnsi" w:cstheme="minorHAnsi"/>
          <w:sz w:val="28"/>
          <w:szCs w:val="28"/>
          <w:lang w:val="es-HN"/>
        </w:rPr>
        <w:t xml:space="preserve"> objeto de fabricación, almacenamiento, importación, comercialización, transporte, uso o disposición sino han sido debidamente autorizadas por la Secretaría de Estado en el Despacho de Recursos Naturales o por la Secretaría de Estado en el Despacho de Salud Pública en el ámbito de su competencia. Otorgada su autorización deberán inscribirse en los registros especiales respectivos. </w:t>
      </w:r>
    </w:p>
    <w:p w:rsidR="004911F8" w:rsidRDefault="0051713F" w:rsidP="004911F8">
      <w:pPr>
        <w:spacing w:line="360" w:lineRule="auto"/>
        <w:jc w:val="both"/>
        <w:rPr>
          <w:rFonts w:asciiTheme="minorHAnsi" w:hAnsiTheme="minorHAnsi" w:cstheme="minorHAnsi"/>
          <w:b/>
          <w:sz w:val="28"/>
          <w:szCs w:val="28"/>
          <w:lang w:val="es-HN"/>
        </w:rPr>
      </w:pPr>
      <w:r w:rsidRPr="000C65C8">
        <w:rPr>
          <w:rFonts w:asciiTheme="minorHAnsi" w:hAnsiTheme="minorHAnsi" w:cstheme="minorHAnsi"/>
          <w:b/>
          <w:sz w:val="28"/>
          <w:szCs w:val="28"/>
          <w:lang w:val="es-HN"/>
        </w:rPr>
        <w:t>Artículo 69.-</w:t>
      </w:r>
      <w:r w:rsidRPr="004911F8">
        <w:rPr>
          <w:rFonts w:asciiTheme="minorHAnsi" w:hAnsiTheme="minorHAnsi" w:cstheme="minorHAnsi"/>
          <w:sz w:val="28"/>
          <w:szCs w:val="28"/>
          <w:lang w:val="es-HN"/>
        </w:rPr>
        <w:t xml:space="preserve"> </w:t>
      </w:r>
      <w:r w:rsidR="00400AF6" w:rsidRPr="004911F8">
        <w:rPr>
          <w:rFonts w:asciiTheme="minorHAnsi" w:hAnsiTheme="minorHAnsi" w:cstheme="minorHAnsi"/>
          <w:sz w:val="28"/>
          <w:szCs w:val="28"/>
          <w:lang w:val="es-HN"/>
        </w:rPr>
        <w:t xml:space="preserve">El reglamento establecerá las medidas especiales de control requerido en la generación, tratamiento, identificación, envoltura, rotulación, </w:t>
      </w:r>
      <w:r w:rsidR="00400AF6" w:rsidRPr="004911F8">
        <w:rPr>
          <w:rFonts w:asciiTheme="minorHAnsi" w:hAnsiTheme="minorHAnsi" w:cstheme="minorHAnsi"/>
          <w:sz w:val="28"/>
          <w:szCs w:val="28"/>
          <w:lang w:val="es-HN"/>
        </w:rPr>
        <w:lastRenderedPageBreak/>
        <w:t xml:space="preserve">transporte, almacenaje y disposición de los residuos tóxicos y peligrosos que se originen en el país, cumplimiento con las normas financieras y técnicas de seguridad que garanticen su aislamiento y prevengan su impacto negativo en el ambiente. El incumplimiento de esta norma dará lugar a deducir las responsabilidades administrativas, civiles y penales que correspondan. </w:t>
      </w:r>
      <w:r w:rsidR="00400AF6" w:rsidRPr="000C65C8">
        <w:rPr>
          <w:rFonts w:asciiTheme="minorHAnsi" w:hAnsiTheme="minorHAnsi" w:cstheme="minorHAnsi"/>
          <w:b/>
          <w:sz w:val="28"/>
          <w:szCs w:val="28"/>
          <w:lang w:val="es-HN"/>
        </w:rPr>
        <w:t>En ningún caso se permitirá la introducción al país de residuos tóxicos o peligrosos generad</w:t>
      </w:r>
      <w:r w:rsidR="00AA1EBD" w:rsidRPr="000C65C8">
        <w:rPr>
          <w:rFonts w:asciiTheme="minorHAnsi" w:hAnsiTheme="minorHAnsi" w:cstheme="minorHAnsi"/>
          <w:b/>
          <w:sz w:val="28"/>
          <w:szCs w:val="28"/>
          <w:lang w:val="es-HN"/>
        </w:rPr>
        <w:t>os en otro país.</w:t>
      </w:r>
    </w:p>
    <w:p w:rsidR="000C65C8" w:rsidRPr="004911F8" w:rsidRDefault="000C65C8" w:rsidP="004911F8">
      <w:pPr>
        <w:spacing w:line="360" w:lineRule="auto"/>
        <w:jc w:val="both"/>
        <w:rPr>
          <w:rFonts w:asciiTheme="minorHAnsi" w:hAnsiTheme="minorHAnsi" w:cstheme="minorHAnsi"/>
          <w:sz w:val="28"/>
          <w:szCs w:val="28"/>
          <w:lang w:val="es-HN"/>
        </w:rPr>
      </w:pPr>
    </w:p>
    <w:p w:rsidR="004911F8" w:rsidRPr="004911F8" w:rsidRDefault="004911F8" w:rsidP="004911F8">
      <w:pPr>
        <w:spacing w:line="360" w:lineRule="auto"/>
        <w:rPr>
          <w:rFonts w:asciiTheme="minorHAnsi" w:eastAsia="Times New Roman" w:hAnsiTheme="minorHAnsi" w:cstheme="minorHAnsi"/>
          <w:sz w:val="28"/>
          <w:szCs w:val="28"/>
          <w:lang w:val="es-HN"/>
        </w:rPr>
      </w:pPr>
      <w:r w:rsidRPr="004911F8">
        <w:rPr>
          <w:rFonts w:asciiTheme="minorHAnsi" w:eastAsia="Times New Roman" w:hAnsiTheme="minorHAnsi" w:cstheme="minorHAnsi"/>
          <w:b/>
          <w:sz w:val="28"/>
          <w:szCs w:val="28"/>
          <w:lang w:val="es-HN"/>
        </w:rPr>
        <w:t>Artículo 92.</w:t>
      </w:r>
      <w:r w:rsidRPr="004911F8">
        <w:rPr>
          <w:rFonts w:asciiTheme="minorHAnsi" w:eastAsia="Times New Roman" w:hAnsiTheme="minorHAnsi" w:cstheme="minorHAnsi"/>
          <w:sz w:val="28"/>
          <w:szCs w:val="28"/>
          <w:lang w:val="es-HN"/>
        </w:rPr>
        <w:t xml:space="preserve"> Constituyen delitos ambientales: </w:t>
      </w:r>
    </w:p>
    <w:p w:rsidR="004911F8" w:rsidRPr="004911F8" w:rsidRDefault="004911F8" w:rsidP="000C65C8">
      <w:pPr>
        <w:spacing w:line="360" w:lineRule="auto"/>
        <w:jc w:val="both"/>
        <w:rPr>
          <w:rFonts w:asciiTheme="minorHAnsi" w:eastAsia="Times New Roman" w:hAnsiTheme="minorHAnsi" w:cstheme="minorHAnsi"/>
          <w:sz w:val="28"/>
          <w:szCs w:val="28"/>
          <w:lang w:val="es-HN"/>
        </w:rPr>
      </w:pPr>
      <w:r>
        <w:rPr>
          <w:rFonts w:asciiTheme="minorHAnsi" w:eastAsia="Times New Roman" w:hAnsiTheme="minorHAnsi" w:cstheme="minorHAnsi"/>
          <w:sz w:val="28"/>
          <w:szCs w:val="28"/>
          <w:lang w:val="es-HN"/>
        </w:rPr>
        <w:t xml:space="preserve">a.- </w:t>
      </w:r>
      <w:r w:rsidRPr="004911F8">
        <w:rPr>
          <w:rFonts w:asciiTheme="minorHAnsi" w:eastAsia="Times New Roman" w:hAnsiTheme="minorHAnsi" w:cstheme="minorHAnsi"/>
          <w:sz w:val="28"/>
          <w:szCs w:val="28"/>
          <w:lang w:val="es-HN"/>
        </w:rPr>
        <w:t xml:space="preserve">Expeler o descargar en la atmósfera contaminantes activos o potencialmente peligrosos, cuyo uso esté prohibido o que no haya sido objeto de los tratamientos prescritos en las normas técnicas aplicables, que causen o puedan causar la muerte de una o más personas, o graves daños a la salud humana o el ecosistema; </w:t>
      </w:r>
    </w:p>
    <w:p w:rsidR="004911F8" w:rsidRDefault="004911F8" w:rsidP="000C65C8">
      <w:pPr>
        <w:spacing w:line="360" w:lineRule="auto"/>
        <w:jc w:val="both"/>
        <w:rPr>
          <w:rFonts w:asciiTheme="minorHAnsi" w:eastAsia="Times New Roman" w:hAnsiTheme="minorHAnsi" w:cstheme="minorHAnsi"/>
          <w:sz w:val="28"/>
          <w:szCs w:val="28"/>
          <w:lang w:val="es-HN"/>
        </w:rPr>
      </w:pPr>
      <w:r>
        <w:rPr>
          <w:rFonts w:asciiTheme="minorHAnsi" w:eastAsia="Times New Roman" w:hAnsiTheme="minorHAnsi" w:cstheme="minorHAnsi"/>
          <w:sz w:val="28"/>
          <w:szCs w:val="28"/>
          <w:lang w:val="es-HN"/>
        </w:rPr>
        <w:t xml:space="preserve">b.- </w:t>
      </w:r>
      <w:r w:rsidRPr="004911F8">
        <w:rPr>
          <w:rFonts w:asciiTheme="minorHAnsi" w:eastAsia="Times New Roman" w:hAnsiTheme="minorHAnsi" w:cstheme="minorHAnsi"/>
          <w:sz w:val="28"/>
          <w:szCs w:val="28"/>
          <w:lang w:val="es-HN"/>
        </w:rPr>
        <w:t xml:space="preserve">Descargar contaminantes peligrosos cuyo uso esté prohibido o sin su previo tratamiento, en los mares de jurisdicción nacional, incluyendo la zona marítimo-terrestre, o en los cursos o depósitos de aguas continentales y subterráneas, incluyendo los sistemas de abastecimiento de agua a poblaciones, o infiltrar en el suelo o subsuelo, aguas residuales o desechos de las mismas características de las indicadas, que causen o puedan causar la muerte de una o más personas, o grave daño a la salud humana o al ecosistema en general; </w:t>
      </w:r>
    </w:p>
    <w:p w:rsidR="004911F8" w:rsidRDefault="004911F8" w:rsidP="000C65C8">
      <w:pPr>
        <w:spacing w:line="360" w:lineRule="auto"/>
        <w:jc w:val="both"/>
        <w:rPr>
          <w:rFonts w:asciiTheme="minorHAnsi" w:eastAsia="Times New Roman" w:hAnsiTheme="minorHAnsi" w:cstheme="minorHAnsi"/>
          <w:sz w:val="28"/>
          <w:szCs w:val="28"/>
          <w:lang w:val="es-HN"/>
        </w:rPr>
      </w:pPr>
      <w:r>
        <w:rPr>
          <w:rFonts w:asciiTheme="minorHAnsi" w:eastAsia="Times New Roman" w:hAnsiTheme="minorHAnsi" w:cstheme="minorHAnsi"/>
          <w:sz w:val="28"/>
          <w:szCs w:val="28"/>
          <w:lang w:val="es-HN"/>
        </w:rPr>
        <w:t xml:space="preserve">c.- </w:t>
      </w:r>
      <w:r w:rsidRPr="004911F8">
        <w:rPr>
          <w:rFonts w:asciiTheme="minorHAnsi" w:eastAsia="Times New Roman" w:hAnsiTheme="minorHAnsi" w:cstheme="minorHAnsi"/>
          <w:sz w:val="28"/>
          <w:szCs w:val="28"/>
          <w:lang w:val="es-HN"/>
        </w:rPr>
        <w:t xml:space="preserve">Fabricar, almacenar, importar, comerciar, transportar, usar o disponer sin observar lo dispuesto en las disposiciones legales sobre la materia, sustancias o productos tóxicos o contaminantes que causen o puedan causar riesgo o peligro grave a la salud pública o al ecosistema en general, y; </w:t>
      </w:r>
    </w:p>
    <w:p w:rsidR="004911F8" w:rsidRPr="004911F8" w:rsidRDefault="004911F8" w:rsidP="000C65C8">
      <w:pPr>
        <w:spacing w:line="360" w:lineRule="auto"/>
        <w:jc w:val="both"/>
        <w:rPr>
          <w:rFonts w:asciiTheme="minorHAnsi" w:eastAsia="Times New Roman" w:hAnsiTheme="minorHAnsi" w:cstheme="minorHAnsi"/>
          <w:sz w:val="28"/>
          <w:szCs w:val="28"/>
          <w:lang w:val="es-HN"/>
        </w:rPr>
      </w:pPr>
      <w:proofErr w:type="gramStart"/>
      <w:r w:rsidRPr="004911F8">
        <w:rPr>
          <w:rFonts w:asciiTheme="minorHAnsi" w:eastAsia="Times New Roman" w:hAnsiTheme="minorHAnsi" w:cstheme="minorHAnsi"/>
          <w:sz w:val="28"/>
          <w:szCs w:val="28"/>
          <w:lang w:val="es-HN"/>
        </w:rPr>
        <w:lastRenderedPageBreak/>
        <w:t>ch</w:t>
      </w:r>
      <w:proofErr w:type="gramEnd"/>
      <w:r>
        <w:rPr>
          <w:rFonts w:asciiTheme="minorHAnsi" w:eastAsia="Times New Roman" w:hAnsiTheme="minorHAnsi" w:cstheme="minorHAnsi"/>
          <w:sz w:val="28"/>
          <w:szCs w:val="28"/>
          <w:lang w:val="es-HN"/>
        </w:rPr>
        <w:t xml:space="preserve">.- </w:t>
      </w:r>
      <w:r w:rsidRPr="004911F8">
        <w:rPr>
          <w:rFonts w:asciiTheme="minorHAnsi" w:eastAsia="Times New Roman" w:hAnsiTheme="minorHAnsi" w:cstheme="minorHAnsi"/>
          <w:sz w:val="28"/>
          <w:szCs w:val="28"/>
          <w:lang w:val="es-HN"/>
        </w:rPr>
        <w:t xml:space="preserve"> Contaminar o permitir la contaminación de alimentos y bebidas. </w:t>
      </w:r>
    </w:p>
    <w:p w:rsidR="004911F8" w:rsidRPr="004911F8" w:rsidRDefault="004911F8" w:rsidP="004911F8">
      <w:pPr>
        <w:spacing w:line="360" w:lineRule="auto"/>
        <w:jc w:val="both"/>
        <w:rPr>
          <w:rFonts w:asciiTheme="minorHAnsi" w:hAnsiTheme="minorHAnsi" w:cstheme="minorHAnsi"/>
          <w:sz w:val="28"/>
          <w:szCs w:val="28"/>
          <w:lang w:val="es-HN"/>
        </w:rPr>
      </w:pPr>
    </w:p>
    <w:sectPr w:rsidR="004911F8" w:rsidRPr="004911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23930"/>
    <w:multiLevelType w:val="hybridMultilevel"/>
    <w:tmpl w:val="2A206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72099"/>
    <w:multiLevelType w:val="multilevel"/>
    <w:tmpl w:val="6B26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C2"/>
    <w:rsid w:val="00003DF2"/>
    <w:rsid w:val="00007C45"/>
    <w:rsid w:val="000C65C8"/>
    <w:rsid w:val="000E42F8"/>
    <w:rsid w:val="001307F3"/>
    <w:rsid w:val="00144FC2"/>
    <w:rsid w:val="00154B7F"/>
    <w:rsid w:val="001755C3"/>
    <w:rsid w:val="00191EE0"/>
    <w:rsid w:val="001A129E"/>
    <w:rsid w:val="001A62D1"/>
    <w:rsid w:val="001B79AF"/>
    <w:rsid w:val="00205F54"/>
    <w:rsid w:val="00213584"/>
    <w:rsid w:val="00251696"/>
    <w:rsid w:val="00272A09"/>
    <w:rsid w:val="00280DE4"/>
    <w:rsid w:val="0028658F"/>
    <w:rsid w:val="002A3B8F"/>
    <w:rsid w:val="002B36B4"/>
    <w:rsid w:val="00365104"/>
    <w:rsid w:val="003F5F17"/>
    <w:rsid w:val="00400AF6"/>
    <w:rsid w:val="00414CEC"/>
    <w:rsid w:val="0045427D"/>
    <w:rsid w:val="00454860"/>
    <w:rsid w:val="00476A3C"/>
    <w:rsid w:val="00482945"/>
    <w:rsid w:val="004911F8"/>
    <w:rsid w:val="004F3579"/>
    <w:rsid w:val="00513B59"/>
    <w:rsid w:val="0051713F"/>
    <w:rsid w:val="005426BD"/>
    <w:rsid w:val="005921C2"/>
    <w:rsid w:val="005A448D"/>
    <w:rsid w:val="005B27BD"/>
    <w:rsid w:val="005B431C"/>
    <w:rsid w:val="005C664A"/>
    <w:rsid w:val="005D2F02"/>
    <w:rsid w:val="005D65AC"/>
    <w:rsid w:val="005E085D"/>
    <w:rsid w:val="005E15EE"/>
    <w:rsid w:val="00613066"/>
    <w:rsid w:val="00615F96"/>
    <w:rsid w:val="00616988"/>
    <w:rsid w:val="00702DE1"/>
    <w:rsid w:val="007906F7"/>
    <w:rsid w:val="007D6FB8"/>
    <w:rsid w:val="0082251D"/>
    <w:rsid w:val="00824017"/>
    <w:rsid w:val="008338CB"/>
    <w:rsid w:val="00844E38"/>
    <w:rsid w:val="00896DBE"/>
    <w:rsid w:val="008A0CFA"/>
    <w:rsid w:val="00904A0B"/>
    <w:rsid w:val="00910F41"/>
    <w:rsid w:val="00913198"/>
    <w:rsid w:val="0094358C"/>
    <w:rsid w:val="00954523"/>
    <w:rsid w:val="00963BDD"/>
    <w:rsid w:val="00966EEF"/>
    <w:rsid w:val="009759EA"/>
    <w:rsid w:val="009A2A3C"/>
    <w:rsid w:val="009D2DA8"/>
    <w:rsid w:val="009E12A9"/>
    <w:rsid w:val="00A92921"/>
    <w:rsid w:val="00A94434"/>
    <w:rsid w:val="00AA1EBD"/>
    <w:rsid w:val="00AE22EA"/>
    <w:rsid w:val="00AF1DA7"/>
    <w:rsid w:val="00B45D9D"/>
    <w:rsid w:val="00BA01E5"/>
    <w:rsid w:val="00BA2070"/>
    <w:rsid w:val="00BE544F"/>
    <w:rsid w:val="00BF5FAD"/>
    <w:rsid w:val="00C01892"/>
    <w:rsid w:val="00C81817"/>
    <w:rsid w:val="00C83B8C"/>
    <w:rsid w:val="00CB087A"/>
    <w:rsid w:val="00CC0480"/>
    <w:rsid w:val="00CE5047"/>
    <w:rsid w:val="00D03B5D"/>
    <w:rsid w:val="00D04A18"/>
    <w:rsid w:val="00D1123D"/>
    <w:rsid w:val="00D31806"/>
    <w:rsid w:val="00D432CC"/>
    <w:rsid w:val="00D5594A"/>
    <w:rsid w:val="00D87AE8"/>
    <w:rsid w:val="00DC55B1"/>
    <w:rsid w:val="00DE1FAE"/>
    <w:rsid w:val="00E01DCF"/>
    <w:rsid w:val="00E34076"/>
    <w:rsid w:val="00E86A31"/>
    <w:rsid w:val="00F475B7"/>
    <w:rsid w:val="00F663B1"/>
    <w:rsid w:val="00F67176"/>
    <w:rsid w:val="00F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C81817"/>
    <w:pPr>
      <w:suppressAutoHyphens/>
      <w:spacing w:after="200" w:line="276" w:lineRule="auto"/>
      <w:ind w:leftChars="-1" w:left="-1" w:hangingChars="1" w:hanging="1"/>
      <w:textDirection w:val="btLr"/>
      <w:textAlignment w:val="top"/>
      <w:outlineLvl w:val="0"/>
    </w:pPr>
    <w:rPr>
      <w:position w:val="-1"/>
      <w:lang w:val="es-CL"/>
    </w:rPr>
  </w:style>
  <w:style w:type="character" w:customStyle="1" w:styleId="FootnoteTextChar">
    <w:name w:val="Footnote Text Char"/>
    <w:basedOn w:val="DefaultParagraphFont"/>
    <w:link w:val="FootnoteText"/>
    <w:rsid w:val="00C81817"/>
    <w:rPr>
      <w:position w:val="-1"/>
      <w:lang w:val="es-CL"/>
    </w:rPr>
  </w:style>
  <w:style w:type="paragraph" w:styleId="CommentText">
    <w:name w:val="annotation text"/>
    <w:basedOn w:val="Normal"/>
    <w:link w:val="CommentTextChar"/>
    <w:qFormat/>
    <w:rsid w:val="00C81817"/>
    <w:pPr>
      <w:suppressAutoHyphens/>
      <w:spacing w:after="200" w:line="276" w:lineRule="auto"/>
      <w:ind w:leftChars="-1" w:left="-1" w:hangingChars="1" w:hanging="1"/>
      <w:textDirection w:val="btLr"/>
      <w:textAlignment w:val="top"/>
      <w:outlineLvl w:val="0"/>
    </w:pPr>
    <w:rPr>
      <w:position w:val="-1"/>
      <w:lang w:val="es-CL"/>
    </w:rPr>
  </w:style>
  <w:style w:type="character" w:customStyle="1" w:styleId="CommentTextChar">
    <w:name w:val="Comment Text Char"/>
    <w:basedOn w:val="DefaultParagraphFont"/>
    <w:link w:val="CommentText"/>
    <w:rsid w:val="00C81817"/>
    <w:rPr>
      <w:position w:val="-1"/>
      <w:lang w:val="es-CL"/>
    </w:rPr>
  </w:style>
  <w:style w:type="paragraph" w:styleId="Header">
    <w:name w:val="header"/>
    <w:basedOn w:val="Normal"/>
    <w:link w:val="HeaderChar"/>
    <w:qFormat/>
    <w:rsid w:val="00C81817"/>
    <w:pPr>
      <w:tabs>
        <w:tab w:val="center" w:pos="4680"/>
        <w:tab w:val="right" w:pos="9360"/>
      </w:tabs>
      <w:suppressAutoHyphens/>
      <w:spacing w:after="200" w:line="276" w:lineRule="auto"/>
      <w:ind w:leftChars="-1" w:left="-1" w:hangingChars="1" w:hanging="1"/>
      <w:textDirection w:val="btLr"/>
      <w:textAlignment w:val="top"/>
      <w:outlineLvl w:val="0"/>
    </w:pPr>
    <w:rPr>
      <w:position w:val="-1"/>
      <w:sz w:val="22"/>
      <w:szCs w:val="22"/>
      <w:lang w:val="es-CL"/>
    </w:rPr>
  </w:style>
  <w:style w:type="character" w:customStyle="1" w:styleId="HeaderChar">
    <w:name w:val="Header Char"/>
    <w:basedOn w:val="DefaultParagraphFont"/>
    <w:link w:val="Header"/>
    <w:rsid w:val="00C81817"/>
    <w:rPr>
      <w:position w:val="-1"/>
      <w:sz w:val="22"/>
      <w:szCs w:val="22"/>
      <w:lang w:val="es-CL"/>
    </w:rPr>
  </w:style>
  <w:style w:type="paragraph" w:styleId="Footer">
    <w:name w:val="footer"/>
    <w:basedOn w:val="Normal"/>
    <w:link w:val="FooterChar"/>
    <w:qFormat/>
    <w:rsid w:val="00C81817"/>
    <w:pPr>
      <w:tabs>
        <w:tab w:val="center" w:pos="4680"/>
        <w:tab w:val="right" w:pos="9360"/>
      </w:tabs>
      <w:suppressAutoHyphens/>
      <w:spacing w:after="200" w:line="276" w:lineRule="auto"/>
      <w:ind w:leftChars="-1" w:left="-1" w:hangingChars="1" w:hanging="1"/>
      <w:textDirection w:val="btLr"/>
      <w:textAlignment w:val="top"/>
      <w:outlineLvl w:val="0"/>
    </w:pPr>
    <w:rPr>
      <w:position w:val="-1"/>
      <w:sz w:val="22"/>
      <w:szCs w:val="22"/>
      <w:lang w:val="es-CL"/>
    </w:rPr>
  </w:style>
  <w:style w:type="character" w:customStyle="1" w:styleId="FooterChar">
    <w:name w:val="Footer Char"/>
    <w:basedOn w:val="DefaultParagraphFont"/>
    <w:link w:val="Footer"/>
    <w:rsid w:val="00C81817"/>
    <w:rPr>
      <w:position w:val="-1"/>
      <w:sz w:val="22"/>
      <w:szCs w:val="22"/>
      <w:lang w:val="es-CL"/>
    </w:rPr>
  </w:style>
  <w:style w:type="character" w:styleId="FootnoteReference">
    <w:name w:val="footnote reference"/>
    <w:qFormat/>
    <w:rsid w:val="00C81817"/>
    <w:rPr>
      <w:w w:val="100"/>
      <w:position w:val="-1"/>
      <w:effect w:val="none"/>
      <w:vertAlign w:val="superscript"/>
      <w:cs w:val="0"/>
      <w:em w:val="none"/>
    </w:rPr>
  </w:style>
  <w:style w:type="character" w:styleId="CommentReference">
    <w:name w:val="annotation reference"/>
    <w:qFormat/>
    <w:rsid w:val="00C81817"/>
    <w:rPr>
      <w:w w:val="100"/>
      <w:position w:val="-1"/>
      <w:sz w:val="16"/>
      <w:szCs w:val="16"/>
      <w:effect w:val="none"/>
      <w:vertAlign w:val="baseline"/>
      <w:cs w:val="0"/>
      <w:em w:val="none"/>
    </w:rPr>
  </w:style>
  <w:style w:type="paragraph" w:styleId="CommentSubject">
    <w:name w:val="annotation subject"/>
    <w:basedOn w:val="CommentText"/>
    <w:next w:val="CommentText"/>
    <w:link w:val="CommentSubjectChar"/>
    <w:qFormat/>
    <w:rsid w:val="00C81817"/>
    <w:rPr>
      <w:b/>
      <w:bCs/>
    </w:rPr>
  </w:style>
  <w:style w:type="character" w:customStyle="1" w:styleId="CommentSubjectChar">
    <w:name w:val="Comment Subject Char"/>
    <w:basedOn w:val="CommentTextChar"/>
    <w:link w:val="CommentSubject"/>
    <w:rsid w:val="00C81817"/>
    <w:rPr>
      <w:b/>
      <w:bCs/>
      <w:position w:val="-1"/>
      <w:lang w:val="es-CL"/>
    </w:rPr>
  </w:style>
  <w:style w:type="paragraph" w:styleId="BalloonText">
    <w:name w:val="Balloon Text"/>
    <w:basedOn w:val="Normal"/>
    <w:link w:val="BalloonTextChar"/>
    <w:qFormat/>
    <w:rsid w:val="00C81817"/>
    <w:pPr>
      <w:suppressAutoHyphens/>
      <w:ind w:leftChars="-1" w:left="-1" w:hangingChars="1" w:hanging="1"/>
      <w:textDirection w:val="btLr"/>
      <w:textAlignment w:val="top"/>
      <w:outlineLvl w:val="0"/>
    </w:pPr>
    <w:rPr>
      <w:rFonts w:ascii="Segoe UI" w:hAnsi="Segoe UI" w:cs="Segoe UI"/>
      <w:position w:val="-1"/>
      <w:sz w:val="18"/>
      <w:szCs w:val="18"/>
      <w:lang w:val="es-CL"/>
    </w:rPr>
  </w:style>
  <w:style w:type="character" w:customStyle="1" w:styleId="BalloonTextChar">
    <w:name w:val="Balloon Text Char"/>
    <w:basedOn w:val="DefaultParagraphFont"/>
    <w:link w:val="BalloonText"/>
    <w:rsid w:val="00C81817"/>
    <w:rPr>
      <w:rFonts w:ascii="Segoe UI" w:hAnsi="Segoe UI" w:cs="Segoe UI"/>
      <w:position w:val="-1"/>
      <w:sz w:val="18"/>
      <w:szCs w:val="18"/>
      <w:lang w:val="es-CL"/>
    </w:rPr>
  </w:style>
  <w:style w:type="paragraph" w:styleId="ListParagraph">
    <w:name w:val="List Paragraph"/>
    <w:basedOn w:val="Normal"/>
    <w:uiPriority w:val="34"/>
    <w:rsid w:val="00491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C81817"/>
    <w:pPr>
      <w:suppressAutoHyphens/>
      <w:spacing w:after="200" w:line="276" w:lineRule="auto"/>
      <w:ind w:leftChars="-1" w:left="-1" w:hangingChars="1" w:hanging="1"/>
      <w:textDirection w:val="btLr"/>
      <w:textAlignment w:val="top"/>
      <w:outlineLvl w:val="0"/>
    </w:pPr>
    <w:rPr>
      <w:position w:val="-1"/>
      <w:lang w:val="es-CL"/>
    </w:rPr>
  </w:style>
  <w:style w:type="character" w:customStyle="1" w:styleId="FootnoteTextChar">
    <w:name w:val="Footnote Text Char"/>
    <w:basedOn w:val="DefaultParagraphFont"/>
    <w:link w:val="FootnoteText"/>
    <w:rsid w:val="00C81817"/>
    <w:rPr>
      <w:position w:val="-1"/>
      <w:lang w:val="es-CL"/>
    </w:rPr>
  </w:style>
  <w:style w:type="paragraph" w:styleId="CommentText">
    <w:name w:val="annotation text"/>
    <w:basedOn w:val="Normal"/>
    <w:link w:val="CommentTextChar"/>
    <w:qFormat/>
    <w:rsid w:val="00C81817"/>
    <w:pPr>
      <w:suppressAutoHyphens/>
      <w:spacing w:after="200" w:line="276" w:lineRule="auto"/>
      <w:ind w:leftChars="-1" w:left="-1" w:hangingChars="1" w:hanging="1"/>
      <w:textDirection w:val="btLr"/>
      <w:textAlignment w:val="top"/>
      <w:outlineLvl w:val="0"/>
    </w:pPr>
    <w:rPr>
      <w:position w:val="-1"/>
      <w:lang w:val="es-CL"/>
    </w:rPr>
  </w:style>
  <w:style w:type="character" w:customStyle="1" w:styleId="CommentTextChar">
    <w:name w:val="Comment Text Char"/>
    <w:basedOn w:val="DefaultParagraphFont"/>
    <w:link w:val="CommentText"/>
    <w:rsid w:val="00C81817"/>
    <w:rPr>
      <w:position w:val="-1"/>
      <w:lang w:val="es-CL"/>
    </w:rPr>
  </w:style>
  <w:style w:type="paragraph" w:styleId="Header">
    <w:name w:val="header"/>
    <w:basedOn w:val="Normal"/>
    <w:link w:val="HeaderChar"/>
    <w:qFormat/>
    <w:rsid w:val="00C81817"/>
    <w:pPr>
      <w:tabs>
        <w:tab w:val="center" w:pos="4680"/>
        <w:tab w:val="right" w:pos="9360"/>
      </w:tabs>
      <w:suppressAutoHyphens/>
      <w:spacing w:after="200" w:line="276" w:lineRule="auto"/>
      <w:ind w:leftChars="-1" w:left="-1" w:hangingChars="1" w:hanging="1"/>
      <w:textDirection w:val="btLr"/>
      <w:textAlignment w:val="top"/>
      <w:outlineLvl w:val="0"/>
    </w:pPr>
    <w:rPr>
      <w:position w:val="-1"/>
      <w:sz w:val="22"/>
      <w:szCs w:val="22"/>
      <w:lang w:val="es-CL"/>
    </w:rPr>
  </w:style>
  <w:style w:type="character" w:customStyle="1" w:styleId="HeaderChar">
    <w:name w:val="Header Char"/>
    <w:basedOn w:val="DefaultParagraphFont"/>
    <w:link w:val="Header"/>
    <w:rsid w:val="00C81817"/>
    <w:rPr>
      <w:position w:val="-1"/>
      <w:sz w:val="22"/>
      <w:szCs w:val="22"/>
      <w:lang w:val="es-CL"/>
    </w:rPr>
  </w:style>
  <w:style w:type="paragraph" w:styleId="Footer">
    <w:name w:val="footer"/>
    <w:basedOn w:val="Normal"/>
    <w:link w:val="FooterChar"/>
    <w:qFormat/>
    <w:rsid w:val="00C81817"/>
    <w:pPr>
      <w:tabs>
        <w:tab w:val="center" w:pos="4680"/>
        <w:tab w:val="right" w:pos="9360"/>
      </w:tabs>
      <w:suppressAutoHyphens/>
      <w:spacing w:after="200" w:line="276" w:lineRule="auto"/>
      <w:ind w:leftChars="-1" w:left="-1" w:hangingChars="1" w:hanging="1"/>
      <w:textDirection w:val="btLr"/>
      <w:textAlignment w:val="top"/>
      <w:outlineLvl w:val="0"/>
    </w:pPr>
    <w:rPr>
      <w:position w:val="-1"/>
      <w:sz w:val="22"/>
      <w:szCs w:val="22"/>
      <w:lang w:val="es-CL"/>
    </w:rPr>
  </w:style>
  <w:style w:type="character" w:customStyle="1" w:styleId="FooterChar">
    <w:name w:val="Footer Char"/>
    <w:basedOn w:val="DefaultParagraphFont"/>
    <w:link w:val="Footer"/>
    <w:rsid w:val="00C81817"/>
    <w:rPr>
      <w:position w:val="-1"/>
      <w:sz w:val="22"/>
      <w:szCs w:val="22"/>
      <w:lang w:val="es-CL"/>
    </w:rPr>
  </w:style>
  <w:style w:type="character" w:styleId="FootnoteReference">
    <w:name w:val="footnote reference"/>
    <w:qFormat/>
    <w:rsid w:val="00C81817"/>
    <w:rPr>
      <w:w w:val="100"/>
      <w:position w:val="-1"/>
      <w:effect w:val="none"/>
      <w:vertAlign w:val="superscript"/>
      <w:cs w:val="0"/>
      <w:em w:val="none"/>
    </w:rPr>
  </w:style>
  <w:style w:type="character" w:styleId="CommentReference">
    <w:name w:val="annotation reference"/>
    <w:qFormat/>
    <w:rsid w:val="00C81817"/>
    <w:rPr>
      <w:w w:val="100"/>
      <w:position w:val="-1"/>
      <w:sz w:val="16"/>
      <w:szCs w:val="16"/>
      <w:effect w:val="none"/>
      <w:vertAlign w:val="baseline"/>
      <w:cs w:val="0"/>
      <w:em w:val="none"/>
    </w:rPr>
  </w:style>
  <w:style w:type="paragraph" w:styleId="CommentSubject">
    <w:name w:val="annotation subject"/>
    <w:basedOn w:val="CommentText"/>
    <w:next w:val="CommentText"/>
    <w:link w:val="CommentSubjectChar"/>
    <w:qFormat/>
    <w:rsid w:val="00C81817"/>
    <w:rPr>
      <w:b/>
      <w:bCs/>
    </w:rPr>
  </w:style>
  <w:style w:type="character" w:customStyle="1" w:styleId="CommentSubjectChar">
    <w:name w:val="Comment Subject Char"/>
    <w:basedOn w:val="CommentTextChar"/>
    <w:link w:val="CommentSubject"/>
    <w:rsid w:val="00C81817"/>
    <w:rPr>
      <w:b/>
      <w:bCs/>
      <w:position w:val="-1"/>
      <w:lang w:val="es-CL"/>
    </w:rPr>
  </w:style>
  <w:style w:type="paragraph" w:styleId="BalloonText">
    <w:name w:val="Balloon Text"/>
    <w:basedOn w:val="Normal"/>
    <w:link w:val="BalloonTextChar"/>
    <w:qFormat/>
    <w:rsid w:val="00C81817"/>
    <w:pPr>
      <w:suppressAutoHyphens/>
      <w:ind w:leftChars="-1" w:left="-1" w:hangingChars="1" w:hanging="1"/>
      <w:textDirection w:val="btLr"/>
      <w:textAlignment w:val="top"/>
      <w:outlineLvl w:val="0"/>
    </w:pPr>
    <w:rPr>
      <w:rFonts w:ascii="Segoe UI" w:hAnsi="Segoe UI" w:cs="Segoe UI"/>
      <w:position w:val="-1"/>
      <w:sz w:val="18"/>
      <w:szCs w:val="18"/>
      <w:lang w:val="es-CL"/>
    </w:rPr>
  </w:style>
  <w:style w:type="character" w:customStyle="1" w:styleId="BalloonTextChar">
    <w:name w:val="Balloon Text Char"/>
    <w:basedOn w:val="DefaultParagraphFont"/>
    <w:link w:val="BalloonText"/>
    <w:rsid w:val="00C81817"/>
    <w:rPr>
      <w:rFonts w:ascii="Segoe UI" w:hAnsi="Segoe UI" w:cs="Segoe UI"/>
      <w:position w:val="-1"/>
      <w:sz w:val="18"/>
      <w:szCs w:val="18"/>
      <w:lang w:val="es-CL"/>
    </w:rPr>
  </w:style>
  <w:style w:type="paragraph" w:styleId="ListParagraph">
    <w:name w:val="List Paragraph"/>
    <w:basedOn w:val="Normal"/>
    <w:uiPriority w:val="34"/>
    <w:rsid w:val="00491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3685">
      <w:bodyDiv w:val="1"/>
      <w:marLeft w:val="0"/>
      <w:marRight w:val="0"/>
      <w:marTop w:val="0"/>
      <w:marBottom w:val="0"/>
      <w:divBdr>
        <w:top w:val="none" w:sz="0" w:space="0" w:color="auto"/>
        <w:left w:val="none" w:sz="0" w:space="0" w:color="auto"/>
        <w:bottom w:val="none" w:sz="0" w:space="0" w:color="auto"/>
        <w:right w:val="none" w:sz="0" w:space="0" w:color="auto"/>
      </w:divBdr>
      <w:divsChild>
        <w:div w:id="1229924963">
          <w:marLeft w:val="0"/>
          <w:marRight w:val="0"/>
          <w:marTop w:val="0"/>
          <w:marBottom w:val="0"/>
          <w:divBdr>
            <w:top w:val="none" w:sz="0" w:space="0" w:color="auto"/>
            <w:left w:val="none" w:sz="0" w:space="0" w:color="auto"/>
            <w:bottom w:val="none" w:sz="0" w:space="0" w:color="auto"/>
            <w:right w:val="none" w:sz="0" w:space="0" w:color="auto"/>
          </w:divBdr>
        </w:div>
      </w:divsChild>
    </w:div>
    <w:div w:id="12330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ntoverdeblog.net/2017/08/30/el-principio-de-no-regresio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92D9D8-4FED-4298-8C28-976593C8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7</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Vega</dc:creator>
  <cp:lastModifiedBy>Vega</cp:lastModifiedBy>
  <cp:revision>91</cp:revision>
  <cp:lastPrinted>2020-06-17T22:21:00Z</cp:lastPrinted>
  <dcterms:created xsi:type="dcterms:W3CDTF">2020-06-17T16:10:00Z</dcterms:created>
  <dcterms:modified xsi:type="dcterms:W3CDTF">2020-06-18T17:49:00Z</dcterms:modified>
</cp:coreProperties>
</file>